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B1EF" w14:textId="77777777" w:rsidR="00377936" w:rsidRPr="002F0442" w:rsidRDefault="00377936">
      <w:pPr>
        <w:rPr>
          <w:rFonts w:asciiTheme="majorHAnsi" w:hAnsiTheme="majorHAnsi" w:cstheme="majorHAnsi"/>
        </w:rPr>
      </w:pPr>
    </w:p>
    <w:p w14:paraId="63251135" w14:textId="77777777" w:rsidR="002F0442" w:rsidRPr="002F0442" w:rsidRDefault="002F0442">
      <w:pPr>
        <w:rPr>
          <w:rFonts w:asciiTheme="majorHAnsi" w:hAnsiTheme="majorHAnsi" w:cstheme="majorHAnsi"/>
        </w:rPr>
      </w:pPr>
    </w:p>
    <w:p w14:paraId="46FDEAFC" w14:textId="531F97E6" w:rsidR="00ED4A87" w:rsidRPr="002F0442" w:rsidRDefault="002F0442">
      <w:pPr>
        <w:rPr>
          <w:rFonts w:asciiTheme="majorHAnsi" w:hAnsiTheme="majorHAnsi" w:cstheme="majorHAnsi"/>
          <w:b/>
          <w:bCs/>
          <w:u w:val="single"/>
        </w:rPr>
      </w:pPr>
      <w:r w:rsidRPr="002F0442">
        <w:rPr>
          <w:rFonts w:asciiTheme="majorHAnsi" w:hAnsiTheme="majorHAnsi" w:cstheme="majorHAnsi"/>
          <w:b/>
          <w:bCs/>
          <w:u w:val="single"/>
        </w:rPr>
        <w:t xml:space="preserve">Job Description &amp; Person Specification </w:t>
      </w:r>
    </w:p>
    <w:p w14:paraId="3F927C43" w14:textId="16159125" w:rsidR="002F0442" w:rsidRDefault="002F0442">
      <w:pPr>
        <w:rPr>
          <w:rFonts w:asciiTheme="majorHAnsi" w:hAnsiTheme="majorHAnsi" w:cstheme="majorHAnsi"/>
        </w:rPr>
      </w:pPr>
      <w:r>
        <w:rPr>
          <w:rFonts w:asciiTheme="majorHAnsi" w:hAnsiTheme="majorHAnsi" w:cstheme="majorHAnsi"/>
        </w:rPr>
        <w:t xml:space="preserve">Job Title: </w:t>
      </w:r>
      <w:r w:rsidR="00CD341E">
        <w:rPr>
          <w:rFonts w:asciiTheme="majorHAnsi" w:hAnsiTheme="majorHAnsi" w:cstheme="majorHAnsi"/>
        </w:rPr>
        <w:t xml:space="preserve">Home Care Assistant </w:t>
      </w:r>
    </w:p>
    <w:p w14:paraId="6815146C" w14:textId="70F13E9C" w:rsidR="002F0442" w:rsidRDefault="002F0442">
      <w:pPr>
        <w:rPr>
          <w:rFonts w:asciiTheme="majorHAnsi" w:hAnsiTheme="majorHAnsi" w:cstheme="majorHAnsi"/>
        </w:rPr>
      </w:pPr>
      <w:r>
        <w:rPr>
          <w:rFonts w:asciiTheme="majorHAnsi" w:hAnsiTheme="majorHAnsi" w:cstheme="majorHAnsi"/>
        </w:rPr>
        <w:t xml:space="preserve">Department: </w:t>
      </w:r>
      <w:r w:rsidR="00CD341E">
        <w:rPr>
          <w:rFonts w:asciiTheme="majorHAnsi" w:hAnsiTheme="majorHAnsi" w:cstheme="majorHAnsi"/>
        </w:rPr>
        <w:t xml:space="preserve">Manchester/Cheshire Dogs Homes – Kennels </w:t>
      </w:r>
    </w:p>
    <w:p w14:paraId="44628ABE" w14:textId="687F395F" w:rsidR="002F0442" w:rsidRDefault="002F0442">
      <w:pPr>
        <w:rPr>
          <w:rFonts w:asciiTheme="majorHAnsi" w:hAnsiTheme="majorHAnsi" w:cstheme="majorHAnsi"/>
        </w:rPr>
      </w:pPr>
      <w:r>
        <w:rPr>
          <w:rFonts w:asciiTheme="majorHAnsi" w:hAnsiTheme="majorHAnsi" w:cstheme="majorHAnsi"/>
        </w:rPr>
        <w:t xml:space="preserve">Reports to: </w:t>
      </w:r>
      <w:r w:rsidR="00CD341E">
        <w:rPr>
          <w:rFonts w:asciiTheme="majorHAnsi" w:hAnsiTheme="majorHAnsi" w:cstheme="majorHAnsi"/>
        </w:rPr>
        <w:t>Home Supervisors</w:t>
      </w:r>
      <w:r w:rsidR="00BD5BBC">
        <w:rPr>
          <w:rFonts w:asciiTheme="majorHAnsi" w:hAnsiTheme="majorHAnsi" w:cstheme="majorHAnsi"/>
        </w:rPr>
        <w:t xml:space="preserve">, Assistant Home </w:t>
      </w:r>
      <w:r w:rsidR="00CD341E">
        <w:rPr>
          <w:rFonts w:asciiTheme="majorHAnsi" w:hAnsiTheme="majorHAnsi" w:cstheme="majorHAnsi"/>
        </w:rPr>
        <w:t>Managers</w:t>
      </w:r>
      <w:r w:rsidR="00BD5BBC">
        <w:rPr>
          <w:rFonts w:asciiTheme="majorHAnsi" w:hAnsiTheme="majorHAnsi" w:cstheme="majorHAnsi"/>
        </w:rPr>
        <w:t xml:space="preserve">, Home Manager and Senior Manager </w:t>
      </w:r>
      <w:r w:rsidR="00CD341E">
        <w:rPr>
          <w:rFonts w:asciiTheme="majorHAnsi" w:hAnsiTheme="majorHAnsi" w:cstheme="majorHAnsi"/>
        </w:rPr>
        <w:t xml:space="preserve"> </w:t>
      </w:r>
    </w:p>
    <w:p w14:paraId="51A2A79F" w14:textId="07074FE5" w:rsidR="00871DE9" w:rsidRPr="00C23A65" w:rsidRDefault="00871DE9">
      <w:pPr>
        <w:rPr>
          <w:rFonts w:asciiTheme="majorHAnsi" w:hAnsiTheme="majorHAnsi" w:cstheme="majorHAnsi"/>
          <w:b/>
          <w:bCs/>
        </w:rPr>
      </w:pPr>
      <w:r w:rsidRPr="00C23A65">
        <w:rPr>
          <w:rFonts w:asciiTheme="majorHAnsi" w:hAnsiTheme="majorHAnsi" w:cstheme="majorHAnsi"/>
          <w:b/>
          <w:bCs/>
        </w:rPr>
        <w:t xml:space="preserve">General Description of the Post: </w:t>
      </w:r>
    </w:p>
    <w:p w14:paraId="1B931C63" w14:textId="45FF2BB9" w:rsidR="00C23A65" w:rsidRDefault="00C23A65">
      <w:pPr>
        <w:rPr>
          <w:rFonts w:asciiTheme="majorHAnsi" w:hAnsiTheme="majorHAnsi" w:cstheme="majorHAnsi"/>
        </w:rPr>
      </w:pPr>
      <w:r>
        <w:rPr>
          <w:rFonts w:asciiTheme="majorHAnsi" w:hAnsiTheme="majorHAnsi" w:cstheme="majorHAnsi"/>
        </w:rPr>
        <w:t xml:space="preserve">Provide care to the animals in the home, establish good customer relations and maintain administrative procedures in place. </w:t>
      </w:r>
    </w:p>
    <w:tbl>
      <w:tblPr>
        <w:tblStyle w:val="TableGrid"/>
        <w:tblW w:w="10490" w:type="dxa"/>
        <w:tblInd w:w="-714" w:type="dxa"/>
        <w:tblLook w:val="04A0" w:firstRow="1" w:lastRow="0" w:firstColumn="1" w:lastColumn="0" w:noHBand="0" w:noVBand="1"/>
      </w:tblPr>
      <w:tblGrid>
        <w:gridCol w:w="10490"/>
      </w:tblGrid>
      <w:tr w:rsidR="000C4DF6" w14:paraId="78AFDCCB" w14:textId="77777777" w:rsidTr="00867057">
        <w:tc>
          <w:tcPr>
            <w:tcW w:w="10490" w:type="dxa"/>
            <w:shd w:val="clear" w:color="auto" w:fill="FF9933"/>
          </w:tcPr>
          <w:p w14:paraId="130D1A1F" w14:textId="77777777" w:rsidR="000C4DF6" w:rsidRDefault="000C4DF6" w:rsidP="00867057">
            <w:pPr>
              <w:spacing w:after="160" w:line="259" w:lineRule="auto"/>
              <w:rPr>
                <w:rFonts w:asciiTheme="majorHAnsi" w:hAnsiTheme="majorHAnsi" w:cstheme="majorHAnsi"/>
              </w:rPr>
            </w:pPr>
            <w:r>
              <w:rPr>
                <w:rFonts w:asciiTheme="majorHAnsi" w:hAnsiTheme="majorHAnsi" w:cstheme="majorHAnsi"/>
              </w:rPr>
              <w:t xml:space="preserve">Key Responsibilities: </w:t>
            </w:r>
          </w:p>
        </w:tc>
      </w:tr>
      <w:tr w:rsidR="000C4DF6" w:rsidRPr="009C296D" w14:paraId="24D4F3FF" w14:textId="77777777" w:rsidTr="00867057">
        <w:tc>
          <w:tcPr>
            <w:tcW w:w="10490" w:type="dxa"/>
          </w:tcPr>
          <w:p w14:paraId="0DB6472B" w14:textId="5415444D" w:rsidR="000C4DF6" w:rsidRPr="009C296D" w:rsidRDefault="00E87475" w:rsidP="00867057">
            <w:pPr>
              <w:pStyle w:val="ListParagraph"/>
              <w:numPr>
                <w:ilvl w:val="0"/>
                <w:numId w:val="1"/>
              </w:numPr>
              <w:spacing w:line="259" w:lineRule="auto"/>
              <w:rPr>
                <w:rFonts w:asciiTheme="majorHAnsi" w:hAnsiTheme="majorHAnsi" w:cstheme="majorHAnsi"/>
              </w:rPr>
            </w:pPr>
            <w:r>
              <w:rPr>
                <w:rFonts w:asciiTheme="majorHAnsi" w:hAnsiTheme="majorHAnsi" w:cstheme="majorHAnsi"/>
              </w:rPr>
              <w:t xml:space="preserve">To work within agreed homes policies, procedures and working practices when providing canine husbandry </w:t>
            </w:r>
          </w:p>
        </w:tc>
      </w:tr>
      <w:tr w:rsidR="000C4DF6" w:rsidRPr="009C296D" w14:paraId="7C3C07D0" w14:textId="77777777" w:rsidTr="00867057">
        <w:tc>
          <w:tcPr>
            <w:tcW w:w="10490" w:type="dxa"/>
          </w:tcPr>
          <w:p w14:paraId="18A13A08" w14:textId="1FCFA354" w:rsidR="000C4DF6" w:rsidRPr="009C296D" w:rsidRDefault="00E87475" w:rsidP="00867057">
            <w:pPr>
              <w:pStyle w:val="ListParagraph"/>
              <w:numPr>
                <w:ilvl w:val="0"/>
                <w:numId w:val="1"/>
              </w:numPr>
              <w:spacing w:line="259" w:lineRule="auto"/>
              <w:rPr>
                <w:rFonts w:asciiTheme="majorHAnsi" w:hAnsiTheme="majorHAnsi" w:cstheme="majorHAnsi"/>
              </w:rPr>
            </w:pPr>
            <w:r>
              <w:rPr>
                <w:rFonts w:asciiTheme="majorHAnsi" w:hAnsiTheme="majorHAnsi" w:cstheme="majorHAnsi"/>
              </w:rPr>
              <w:t xml:space="preserve">Clean, disinfect and maintain to a standard of cleanliness set by the management – animal accommodation, isolation and exercise areas, food preparation, laundry, storage, treatment and destruction facilities, reception, staff, and public facilities (including toilets and outside areas) and to ensure that the home and its areas are always secure </w:t>
            </w:r>
          </w:p>
        </w:tc>
      </w:tr>
      <w:tr w:rsidR="00E87475" w:rsidRPr="009C296D" w14:paraId="5FE8C407" w14:textId="77777777" w:rsidTr="00867057">
        <w:tc>
          <w:tcPr>
            <w:tcW w:w="10490" w:type="dxa"/>
          </w:tcPr>
          <w:p w14:paraId="19C97060" w14:textId="6C7A743E" w:rsidR="00E87475" w:rsidRPr="009C296D" w:rsidRDefault="00E87475" w:rsidP="00867057">
            <w:pPr>
              <w:pStyle w:val="ListParagraph"/>
              <w:numPr>
                <w:ilvl w:val="0"/>
                <w:numId w:val="1"/>
              </w:numPr>
              <w:rPr>
                <w:rFonts w:asciiTheme="majorHAnsi" w:hAnsiTheme="majorHAnsi" w:cstheme="majorHAnsi"/>
              </w:rPr>
            </w:pPr>
            <w:r>
              <w:rPr>
                <w:rFonts w:asciiTheme="majorHAnsi" w:hAnsiTheme="majorHAnsi" w:cstheme="majorHAnsi"/>
              </w:rPr>
              <w:t xml:space="preserve">Carry out daily checks on the dogs under your care, reporting any abnormalities upwards as appropriate </w:t>
            </w:r>
          </w:p>
        </w:tc>
      </w:tr>
      <w:tr w:rsidR="00E87475" w:rsidRPr="009C296D" w14:paraId="0497204D" w14:textId="77777777" w:rsidTr="00867057">
        <w:tc>
          <w:tcPr>
            <w:tcW w:w="10490" w:type="dxa"/>
          </w:tcPr>
          <w:p w14:paraId="298C409A" w14:textId="478EA14A" w:rsidR="00E87475" w:rsidRPr="009C296D" w:rsidRDefault="00E87475" w:rsidP="00867057">
            <w:pPr>
              <w:pStyle w:val="ListParagraph"/>
              <w:numPr>
                <w:ilvl w:val="0"/>
                <w:numId w:val="1"/>
              </w:numPr>
              <w:rPr>
                <w:rFonts w:asciiTheme="majorHAnsi" w:hAnsiTheme="majorHAnsi" w:cstheme="majorHAnsi"/>
              </w:rPr>
            </w:pPr>
            <w:r>
              <w:rPr>
                <w:rFonts w:asciiTheme="majorHAnsi" w:hAnsiTheme="majorHAnsi" w:cstheme="majorHAnsi"/>
              </w:rPr>
              <w:t xml:space="preserve">Attend to the individual dogs, including exercising, grooming, </w:t>
            </w:r>
            <w:r w:rsidR="008F5EBB">
              <w:rPr>
                <w:rFonts w:asciiTheme="majorHAnsi" w:hAnsiTheme="majorHAnsi" w:cstheme="majorHAnsi"/>
              </w:rPr>
              <w:t>treatments,</w:t>
            </w:r>
            <w:r>
              <w:rPr>
                <w:rFonts w:asciiTheme="majorHAnsi" w:hAnsiTheme="majorHAnsi" w:cstheme="majorHAnsi"/>
              </w:rPr>
              <w:t xml:space="preserve"> and medications as directed, routine canine behaviour monitoring/assessment prior to rehoming </w:t>
            </w:r>
          </w:p>
        </w:tc>
      </w:tr>
      <w:tr w:rsidR="00E87475" w:rsidRPr="009C296D" w14:paraId="60AE9A5D" w14:textId="77777777" w:rsidTr="00867057">
        <w:tc>
          <w:tcPr>
            <w:tcW w:w="10490" w:type="dxa"/>
          </w:tcPr>
          <w:p w14:paraId="375C0813" w14:textId="625EFECD" w:rsidR="00E87475" w:rsidRPr="009C296D" w:rsidRDefault="00E87475" w:rsidP="00867057">
            <w:pPr>
              <w:pStyle w:val="ListParagraph"/>
              <w:numPr>
                <w:ilvl w:val="0"/>
                <w:numId w:val="1"/>
              </w:numPr>
              <w:rPr>
                <w:rFonts w:asciiTheme="majorHAnsi" w:hAnsiTheme="majorHAnsi" w:cstheme="majorHAnsi"/>
              </w:rPr>
            </w:pPr>
            <w:r>
              <w:rPr>
                <w:rFonts w:asciiTheme="majorHAnsi" w:hAnsiTheme="majorHAnsi" w:cstheme="majorHAnsi"/>
              </w:rPr>
              <w:t xml:space="preserve">Monitor the mental and physical wellbeing of dogs within the kennel environment, to ensure that dogs are fit and </w:t>
            </w:r>
            <w:r w:rsidR="008F5EBB">
              <w:rPr>
                <w:rFonts w:asciiTheme="majorHAnsi" w:hAnsiTheme="majorHAnsi" w:cstheme="majorHAnsi"/>
              </w:rPr>
              <w:t>healthy,</w:t>
            </w:r>
            <w:r>
              <w:rPr>
                <w:rFonts w:asciiTheme="majorHAnsi" w:hAnsiTheme="majorHAnsi" w:cstheme="majorHAnsi"/>
              </w:rPr>
              <w:t xml:space="preserve"> referring potential issues upwards as appropriate </w:t>
            </w:r>
          </w:p>
        </w:tc>
      </w:tr>
      <w:tr w:rsidR="00E87475" w:rsidRPr="009C296D" w14:paraId="711F2262" w14:textId="77777777" w:rsidTr="00867057">
        <w:tc>
          <w:tcPr>
            <w:tcW w:w="10490" w:type="dxa"/>
          </w:tcPr>
          <w:p w14:paraId="12F8E2BD" w14:textId="132A85C8" w:rsidR="00E87475" w:rsidRPr="009C296D" w:rsidRDefault="008F5EBB" w:rsidP="00867057">
            <w:pPr>
              <w:pStyle w:val="ListParagraph"/>
              <w:numPr>
                <w:ilvl w:val="0"/>
                <w:numId w:val="1"/>
              </w:numPr>
              <w:rPr>
                <w:rFonts w:asciiTheme="majorHAnsi" w:hAnsiTheme="majorHAnsi" w:cstheme="majorHAnsi"/>
              </w:rPr>
            </w:pPr>
            <w:r>
              <w:rPr>
                <w:rFonts w:asciiTheme="majorHAnsi" w:hAnsiTheme="majorHAnsi" w:cstheme="majorHAnsi"/>
              </w:rPr>
              <w:t xml:space="preserve">Responsible for maintaining behavioural responses in the kennel environment, using appropriate handling techniques and being aware of individual temperaments and behavioural traits. Identifying and referring potential handling or behavioural issues upwards as appropriate </w:t>
            </w:r>
          </w:p>
        </w:tc>
      </w:tr>
      <w:tr w:rsidR="00E87475" w:rsidRPr="009C296D" w14:paraId="419C9F6E" w14:textId="77777777" w:rsidTr="00867057">
        <w:tc>
          <w:tcPr>
            <w:tcW w:w="10490" w:type="dxa"/>
          </w:tcPr>
          <w:p w14:paraId="7F74DF04" w14:textId="62B1C174" w:rsidR="00E87475" w:rsidRPr="009C296D" w:rsidRDefault="00442577" w:rsidP="00867057">
            <w:pPr>
              <w:pStyle w:val="ListParagraph"/>
              <w:numPr>
                <w:ilvl w:val="0"/>
                <w:numId w:val="1"/>
              </w:numPr>
              <w:rPr>
                <w:rFonts w:asciiTheme="majorHAnsi" w:hAnsiTheme="majorHAnsi" w:cstheme="majorHAnsi"/>
              </w:rPr>
            </w:pPr>
            <w:r>
              <w:rPr>
                <w:rFonts w:asciiTheme="majorHAnsi" w:hAnsiTheme="majorHAnsi" w:cstheme="majorHAnsi"/>
              </w:rPr>
              <w:t>Maintain/monitor daily health records and general administrative duties in relation to the kennels and the dogs under your care</w:t>
            </w:r>
            <w:r w:rsidR="00BD5BBC">
              <w:rPr>
                <w:rFonts w:asciiTheme="majorHAnsi" w:hAnsiTheme="majorHAnsi" w:cstheme="majorHAnsi"/>
              </w:rPr>
              <w:t xml:space="preserve">, ensuring that all dogs have had the relevant paperwork completed during their time in the kennels (10 Day initial assessments etc.) and undertaking behavioural assessments at the instruction of the Assistant Home Managers and Home Supervisor. </w:t>
            </w:r>
          </w:p>
        </w:tc>
      </w:tr>
      <w:tr w:rsidR="00E87475" w:rsidRPr="009C296D" w14:paraId="5DED082A" w14:textId="77777777" w:rsidTr="00867057">
        <w:tc>
          <w:tcPr>
            <w:tcW w:w="10490" w:type="dxa"/>
          </w:tcPr>
          <w:p w14:paraId="07F1AFAC" w14:textId="2A422DA3" w:rsidR="00E87475" w:rsidRPr="009C296D" w:rsidRDefault="00442577" w:rsidP="00867057">
            <w:pPr>
              <w:pStyle w:val="ListParagraph"/>
              <w:numPr>
                <w:ilvl w:val="0"/>
                <w:numId w:val="1"/>
              </w:numPr>
              <w:rPr>
                <w:rFonts w:asciiTheme="majorHAnsi" w:hAnsiTheme="majorHAnsi" w:cstheme="majorHAnsi"/>
              </w:rPr>
            </w:pPr>
            <w:r>
              <w:rPr>
                <w:rFonts w:asciiTheme="majorHAnsi" w:hAnsiTheme="majorHAnsi" w:cstheme="majorHAnsi"/>
              </w:rPr>
              <w:t>Attend to the needs of the clients/customers/public in an appropriate manner and in line with the homes policies and procedures</w:t>
            </w:r>
          </w:p>
        </w:tc>
      </w:tr>
      <w:tr w:rsidR="00442577" w:rsidRPr="009C296D" w14:paraId="654C4D2D" w14:textId="77777777" w:rsidTr="00867057">
        <w:tc>
          <w:tcPr>
            <w:tcW w:w="10490" w:type="dxa"/>
          </w:tcPr>
          <w:p w14:paraId="2D4904DD" w14:textId="35B0E9D7" w:rsidR="00442577" w:rsidRDefault="00442577" w:rsidP="00867057">
            <w:pPr>
              <w:pStyle w:val="ListParagraph"/>
              <w:numPr>
                <w:ilvl w:val="0"/>
                <w:numId w:val="1"/>
              </w:numPr>
              <w:rPr>
                <w:rFonts w:asciiTheme="majorHAnsi" w:hAnsiTheme="majorHAnsi" w:cstheme="majorHAnsi"/>
              </w:rPr>
            </w:pPr>
            <w:r>
              <w:rPr>
                <w:rFonts w:asciiTheme="majorHAnsi" w:hAnsiTheme="majorHAnsi" w:cstheme="majorHAnsi"/>
              </w:rPr>
              <w:t xml:space="preserve">To support trainees and volunteers whilst carrying out day to day tasks in the kennels to ensure consistency of training </w:t>
            </w:r>
          </w:p>
        </w:tc>
      </w:tr>
      <w:tr w:rsidR="00442577" w:rsidRPr="009C296D" w14:paraId="7B07616B" w14:textId="77777777" w:rsidTr="00867057">
        <w:tc>
          <w:tcPr>
            <w:tcW w:w="10490" w:type="dxa"/>
          </w:tcPr>
          <w:p w14:paraId="070F8FAC" w14:textId="7524D3B3" w:rsidR="00442577" w:rsidRDefault="00442577" w:rsidP="00867057">
            <w:pPr>
              <w:pStyle w:val="ListParagraph"/>
              <w:numPr>
                <w:ilvl w:val="0"/>
                <w:numId w:val="1"/>
              </w:numPr>
              <w:rPr>
                <w:rFonts w:asciiTheme="majorHAnsi" w:hAnsiTheme="majorHAnsi" w:cstheme="majorHAnsi"/>
              </w:rPr>
            </w:pPr>
            <w:r>
              <w:rPr>
                <w:rFonts w:asciiTheme="majorHAnsi" w:hAnsiTheme="majorHAnsi" w:cstheme="majorHAnsi"/>
              </w:rPr>
              <w:t xml:space="preserve">Operating as a team member and working with colleagues, supervisors, and managers within and outside your department to fulfil the needs and goals of the home </w:t>
            </w:r>
          </w:p>
        </w:tc>
      </w:tr>
      <w:tr w:rsidR="00442577" w:rsidRPr="009C296D" w14:paraId="59790369" w14:textId="77777777" w:rsidTr="00867057">
        <w:tc>
          <w:tcPr>
            <w:tcW w:w="10490" w:type="dxa"/>
          </w:tcPr>
          <w:p w14:paraId="1B8BB3AF" w14:textId="46E77A20" w:rsidR="00442577" w:rsidRDefault="00442577" w:rsidP="00867057">
            <w:pPr>
              <w:pStyle w:val="ListParagraph"/>
              <w:numPr>
                <w:ilvl w:val="0"/>
                <w:numId w:val="1"/>
              </w:numPr>
              <w:rPr>
                <w:rFonts w:asciiTheme="majorHAnsi" w:hAnsiTheme="majorHAnsi" w:cstheme="majorHAnsi"/>
              </w:rPr>
            </w:pPr>
            <w:r>
              <w:rPr>
                <w:rFonts w:asciiTheme="majorHAnsi" w:hAnsiTheme="majorHAnsi" w:cstheme="majorHAnsi"/>
              </w:rPr>
              <w:t xml:space="preserve">To undertake other duties as required by the management team </w:t>
            </w:r>
          </w:p>
        </w:tc>
      </w:tr>
      <w:tr w:rsidR="000C4DF6" w:rsidRPr="009C296D" w14:paraId="1F12214C" w14:textId="77777777" w:rsidTr="00867057">
        <w:tc>
          <w:tcPr>
            <w:tcW w:w="10490" w:type="dxa"/>
          </w:tcPr>
          <w:p w14:paraId="2604BEA2" w14:textId="372A2CD0" w:rsidR="000C4DF6" w:rsidRPr="009C296D" w:rsidRDefault="00572DD2" w:rsidP="00867057">
            <w:pPr>
              <w:pStyle w:val="ListParagraph"/>
              <w:numPr>
                <w:ilvl w:val="0"/>
                <w:numId w:val="1"/>
              </w:numPr>
              <w:spacing w:line="259" w:lineRule="auto"/>
              <w:rPr>
                <w:rFonts w:asciiTheme="majorHAnsi" w:hAnsiTheme="majorHAnsi" w:cstheme="majorHAnsi"/>
              </w:rPr>
            </w:pPr>
            <w:r>
              <w:rPr>
                <w:rFonts w:asciiTheme="majorHAnsi" w:hAnsiTheme="majorHAnsi" w:cstheme="majorHAnsi"/>
              </w:rPr>
              <w:t xml:space="preserve">Ensure regular checks for defects or deficiencies within the kennels or the equipment within to Line Management </w:t>
            </w:r>
          </w:p>
        </w:tc>
      </w:tr>
      <w:tr w:rsidR="00442577" w:rsidRPr="009C296D" w14:paraId="6F313824" w14:textId="77777777" w:rsidTr="00867057">
        <w:tc>
          <w:tcPr>
            <w:tcW w:w="10490" w:type="dxa"/>
          </w:tcPr>
          <w:p w14:paraId="3DA7F365" w14:textId="4484A2B3" w:rsidR="00442577" w:rsidRPr="009C296D" w:rsidRDefault="00743768" w:rsidP="00867057">
            <w:pPr>
              <w:pStyle w:val="ListParagraph"/>
              <w:numPr>
                <w:ilvl w:val="0"/>
                <w:numId w:val="1"/>
              </w:numPr>
              <w:rPr>
                <w:rFonts w:asciiTheme="majorHAnsi" w:hAnsiTheme="majorHAnsi" w:cstheme="majorHAnsi"/>
              </w:rPr>
            </w:pPr>
            <w:r>
              <w:rPr>
                <w:rFonts w:asciiTheme="majorHAnsi" w:hAnsiTheme="majorHAnsi" w:cstheme="majorHAnsi"/>
              </w:rPr>
              <w:t xml:space="preserve">Ensuring that the buildings associated with the Home and their surroundings are maintained in a tidy and presentable standard </w:t>
            </w:r>
          </w:p>
        </w:tc>
      </w:tr>
      <w:tr w:rsidR="00442577" w:rsidRPr="009C296D" w14:paraId="0B1AB940" w14:textId="77777777" w:rsidTr="00867057">
        <w:tc>
          <w:tcPr>
            <w:tcW w:w="10490" w:type="dxa"/>
          </w:tcPr>
          <w:p w14:paraId="26043966" w14:textId="718FA71C" w:rsidR="00442577" w:rsidRPr="009C296D" w:rsidRDefault="00743768" w:rsidP="00867057">
            <w:pPr>
              <w:pStyle w:val="ListParagraph"/>
              <w:numPr>
                <w:ilvl w:val="0"/>
                <w:numId w:val="1"/>
              </w:numPr>
              <w:rPr>
                <w:rFonts w:asciiTheme="majorHAnsi" w:hAnsiTheme="majorHAnsi" w:cstheme="majorHAnsi"/>
              </w:rPr>
            </w:pPr>
            <w:r>
              <w:rPr>
                <w:rFonts w:asciiTheme="majorHAnsi" w:hAnsiTheme="majorHAnsi" w:cstheme="majorHAnsi"/>
              </w:rPr>
              <w:t xml:space="preserve">Ensuring the security of facility entrances, </w:t>
            </w:r>
            <w:r w:rsidR="00581246">
              <w:rPr>
                <w:rFonts w:asciiTheme="majorHAnsi" w:hAnsiTheme="majorHAnsi" w:cstheme="majorHAnsi"/>
              </w:rPr>
              <w:t>buildings,</w:t>
            </w:r>
            <w:r>
              <w:rPr>
                <w:rFonts w:asciiTheme="majorHAnsi" w:hAnsiTheme="majorHAnsi" w:cstheme="majorHAnsi"/>
              </w:rPr>
              <w:t xml:space="preserve"> and contents at all times </w:t>
            </w:r>
          </w:p>
        </w:tc>
      </w:tr>
      <w:tr w:rsidR="00442577" w:rsidRPr="009C296D" w14:paraId="5669B805" w14:textId="77777777" w:rsidTr="00867057">
        <w:tc>
          <w:tcPr>
            <w:tcW w:w="10490" w:type="dxa"/>
          </w:tcPr>
          <w:p w14:paraId="13B308EA" w14:textId="10218A9D" w:rsidR="00442577" w:rsidRPr="009C296D" w:rsidRDefault="00581246" w:rsidP="00867057">
            <w:pPr>
              <w:pStyle w:val="ListParagraph"/>
              <w:numPr>
                <w:ilvl w:val="0"/>
                <w:numId w:val="1"/>
              </w:numPr>
              <w:rPr>
                <w:rFonts w:asciiTheme="majorHAnsi" w:hAnsiTheme="majorHAnsi" w:cstheme="majorHAnsi"/>
              </w:rPr>
            </w:pPr>
            <w:r>
              <w:rPr>
                <w:rFonts w:asciiTheme="majorHAnsi" w:hAnsiTheme="majorHAnsi" w:cstheme="majorHAnsi"/>
              </w:rPr>
              <w:t xml:space="preserve">You are to ensure that the homes Health and Safety and COSHH assessments including those applicable to drugs and chemicals used in the home are adhered to by yourself, reporting of any accidents or incidents promptly and correctly in accordance with the </w:t>
            </w:r>
            <w:r w:rsidR="00095BE2">
              <w:rPr>
                <w:rFonts w:asciiTheme="majorHAnsi" w:hAnsiTheme="majorHAnsi" w:cstheme="majorHAnsi"/>
              </w:rPr>
              <w:t>home’s</w:t>
            </w:r>
            <w:r>
              <w:rPr>
                <w:rFonts w:asciiTheme="majorHAnsi" w:hAnsiTheme="majorHAnsi" w:cstheme="majorHAnsi"/>
              </w:rPr>
              <w:t xml:space="preserve"> procedures </w:t>
            </w:r>
          </w:p>
        </w:tc>
      </w:tr>
      <w:tr w:rsidR="00442577" w:rsidRPr="009C296D" w14:paraId="6094ABF7" w14:textId="77777777" w:rsidTr="00867057">
        <w:tc>
          <w:tcPr>
            <w:tcW w:w="10490" w:type="dxa"/>
          </w:tcPr>
          <w:p w14:paraId="7684D2B7" w14:textId="227C328A" w:rsidR="00442577" w:rsidRPr="009C296D" w:rsidRDefault="00095BE2" w:rsidP="00867057">
            <w:pPr>
              <w:pStyle w:val="ListParagraph"/>
              <w:numPr>
                <w:ilvl w:val="0"/>
                <w:numId w:val="1"/>
              </w:numPr>
              <w:rPr>
                <w:rFonts w:asciiTheme="majorHAnsi" w:hAnsiTheme="majorHAnsi" w:cstheme="majorHAnsi"/>
              </w:rPr>
            </w:pPr>
            <w:r>
              <w:rPr>
                <w:rFonts w:asciiTheme="majorHAnsi" w:hAnsiTheme="majorHAnsi" w:cstheme="majorHAnsi"/>
              </w:rPr>
              <w:lastRenderedPageBreak/>
              <w:t xml:space="preserve">To ensure that you use appropriate protective clothing when necessary and to raise to Line Managers attention if this is not the case </w:t>
            </w:r>
          </w:p>
        </w:tc>
      </w:tr>
    </w:tbl>
    <w:p w14:paraId="3375FB64" w14:textId="77777777" w:rsidR="00871DE9" w:rsidRDefault="00871DE9">
      <w:pPr>
        <w:rPr>
          <w:rFonts w:asciiTheme="majorHAnsi" w:hAnsiTheme="majorHAnsi" w:cstheme="majorHAnsi"/>
        </w:rPr>
      </w:pPr>
    </w:p>
    <w:tbl>
      <w:tblPr>
        <w:tblStyle w:val="TableGrid"/>
        <w:tblW w:w="10490" w:type="dxa"/>
        <w:tblInd w:w="-714" w:type="dxa"/>
        <w:tblLook w:val="04A0" w:firstRow="1" w:lastRow="0" w:firstColumn="1" w:lastColumn="0" w:noHBand="0" w:noVBand="1"/>
      </w:tblPr>
      <w:tblGrid>
        <w:gridCol w:w="10490"/>
      </w:tblGrid>
      <w:tr w:rsidR="00ED1F63" w14:paraId="5C2B728E" w14:textId="77777777" w:rsidTr="00ED1F63">
        <w:tc>
          <w:tcPr>
            <w:tcW w:w="10490" w:type="dxa"/>
          </w:tcPr>
          <w:p w14:paraId="40035D9F" w14:textId="7C2525F3" w:rsidR="00ED1F63" w:rsidRPr="00ED1F63" w:rsidRDefault="00ED1F63" w:rsidP="00ED1F63">
            <w:pPr>
              <w:pStyle w:val="ListParagraph"/>
              <w:numPr>
                <w:ilvl w:val="0"/>
                <w:numId w:val="1"/>
              </w:numPr>
              <w:rPr>
                <w:rFonts w:asciiTheme="majorHAnsi" w:hAnsiTheme="majorHAnsi" w:cstheme="majorHAnsi"/>
              </w:rPr>
            </w:pPr>
            <w:r>
              <w:rPr>
                <w:rFonts w:asciiTheme="majorHAnsi" w:hAnsiTheme="majorHAnsi" w:cstheme="majorHAnsi"/>
              </w:rPr>
              <w:t xml:space="preserve">The safekeeping of stock cupboard keys and to ensure that all cupboards are locked when not in use </w:t>
            </w:r>
          </w:p>
        </w:tc>
      </w:tr>
      <w:tr w:rsidR="00ED1F63" w14:paraId="069007B2" w14:textId="77777777" w:rsidTr="00ED1F63">
        <w:tc>
          <w:tcPr>
            <w:tcW w:w="10490" w:type="dxa"/>
          </w:tcPr>
          <w:p w14:paraId="09D68A9B" w14:textId="2EA30E96" w:rsidR="00ED1F63" w:rsidRPr="00ED1F63" w:rsidRDefault="00ED1F63" w:rsidP="00ED1F63">
            <w:pPr>
              <w:pStyle w:val="ListParagraph"/>
              <w:numPr>
                <w:ilvl w:val="0"/>
                <w:numId w:val="1"/>
              </w:numPr>
              <w:rPr>
                <w:rFonts w:asciiTheme="majorHAnsi" w:hAnsiTheme="majorHAnsi" w:cstheme="majorHAnsi"/>
              </w:rPr>
            </w:pPr>
            <w:r>
              <w:rPr>
                <w:rFonts w:asciiTheme="majorHAnsi" w:hAnsiTheme="majorHAnsi" w:cstheme="majorHAnsi"/>
              </w:rPr>
              <w:t xml:space="preserve">Ensure that all clinical waste is disposed of in the appropriate containers </w:t>
            </w:r>
          </w:p>
        </w:tc>
      </w:tr>
      <w:tr w:rsidR="00ED1F63" w14:paraId="06DAAA81" w14:textId="77777777" w:rsidTr="00ED1F63">
        <w:tc>
          <w:tcPr>
            <w:tcW w:w="10490" w:type="dxa"/>
          </w:tcPr>
          <w:p w14:paraId="3D204357" w14:textId="77777777" w:rsidR="00ED1F63" w:rsidRDefault="00ED1F63" w:rsidP="00ED1F63">
            <w:pPr>
              <w:pStyle w:val="ListParagraph"/>
              <w:numPr>
                <w:ilvl w:val="0"/>
                <w:numId w:val="1"/>
              </w:numPr>
              <w:rPr>
                <w:rFonts w:asciiTheme="majorHAnsi" w:hAnsiTheme="majorHAnsi" w:cstheme="majorHAnsi"/>
              </w:rPr>
            </w:pPr>
            <w:r>
              <w:rPr>
                <w:rFonts w:asciiTheme="majorHAnsi" w:hAnsiTheme="majorHAnsi" w:cstheme="majorHAnsi"/>
              </w:rPr>
              <w:t xml:space="preserve">Whilst at work all staff are required to: </w:t>
            </w:r>
          </w:p>
          <w:p w14:paraId="53B7851D" w14:textId="5A79BEAE" w:rsidR="00ED1F63" w:rsidRDefault="00ED1F63" w:rsidP="00ED1F63">
            <w:pPr>
              <w:pStyle w:val="ListParagraph"/>
              <w:numPr>
                <w:ilvl w:val="0"/>
                <w:numId w:val="2"/>
              </w:numPr>
              <w:rPr>
                <w:rFonts w:asciiTheme="majorHAnsi" w:hAnsiTheme="majorHAnsi" w:cstheme="majorHAnsi"/>
              </w:rPr>
            </w:pPr>
            <w:r>
              <w:rPr>
                <w:rFonts w:asciiTheme="majorHAnsi" w:hAnsiTheme="majorHAnsi" w:cstheme="majorHAnsi"/>
              </w:rPr>
              <w:t>Take care of their own health and safety and that of others who may be affected by their acts or omissions.</w:t>
            </w:r>
          </w:p>
          <w:p w14:paraId="3AA1F002" w14:textId="7A4F01C1" w:rsidR="00ED1F63" w:rsidRDefault="00ED1F63" w:rsidP="00ED1F63">
            <w:pPr>
              <w:pStyle w:val="ListParagraph"/>
              <w:numPr>
                <w:ilvl w:val="0"/>
                <w:numId w:val="2"/>
              </w:numPr>
              <w:rPr>
                <w:rFonts w:asciiTheme="majorHAnsi" w:hAnsiTheme="majorHAnsi" w:cstheme="majorHAnsi"/>
              </w:rPr>
            </w:pPr>
            <w:r>
              <w:rPr>
                <w:rFonts w:asciiTheme="majorHAnsi" w:hAnsiTheme="majorHAnsi" w:cstheme="majorHAnsi"/>
              </w:rPr>
              <w:t xml:space="preserve">Cooperate with the Homes policies and procedures and health and safety. </w:t>
            </w:r>
          </w:p>
          <w:p w14:paraId="7256B452" w14:textId="77777777" w:rsidR="00ED1F63" w:rsidRDefault="00ED1F63" w:rsidP="00ED1F63">
            <w:pPr>
              <w:pStyle w:val="ListParagraph"/>
              <w:numPr>
                <w:ilvl w:val="0"/>
                <w:numId w:val="2"/>
              </w:numPr>
              <w:rPr>
                <w:rFonts w:asciiTheme="majorHAnsi" w:hAnsiTheme="majorHAnsi" w:cstheme="majorHAnsi"/>
              </w:rPr>
            </w:pPr>
            <w:r>
              <w:rPr>
                <w:rFonts w:asciiTheme="majorHAnsi" w:hAnsiTheme="majorHAnsi" w:cstheme="majorHAnsi"/>
              </w:rPr>
              <w:t>To treat the property/equipment of the home with due respect and care</w:t>
            </w:r>
          </w:p>
          <w:p w14:paraId="5E83F1A8" w14:textId="715E6CF4" w:rsidR="00ED1F63" w:rsidRPr="00ED1F63" w:rsidRDefault="00ED1F63" w:rsidP="00ED1F63">
            <w:pPr>
              <w:pStyle w:val="ListParagraph"/>
              <w:numPr>
                <w:ilvl w:val="0"/>
                <w:numId w:val="2"/>
              </w:numPr>
              <w:rPr>
                <w:rFonts w:asciiTheme="majorHAnsi" w:hAnsiTheme="majorHAnsi" w:cstheme="majorHAnsi"/>
              </w:rPr>
            </w:pPr>
            <w:r>
              <w:rPr>
                <w:rFonts w:asciiTheme="majorHAnsi" w:hAnsiTheme="majorHAnsi" w:cstheme="majorHAnsi"/>
              </w:rPr>
              <w:t xml:space="preserve">To minimise wastage of resources within the home </w:t>
            </w:r>
          </w:p>
        </w:tc>
      </w:tr>
      <w:tr w:rsidR="00ED1F63" w14:paraId="5C1034F1" w14:textId="77777777" w:rsidTr="00ED1F63">
        <w:tc>
          <w:tcPr>
            <w:tcW w:w="10490" w:type="dxa"/>
          </w:tcPr>
          <w:p w14:paraId="0DCBBCA1" w14:textId="23398999" w:rsidR="00ED1F63" w:rsidRPr="003B467F" w:rsidRDefault="003B467F" w:rsidP="003B467F">
            <w:pPr>
              <w:pStyle w:val="ListParagraph"/>
              <w:numPr>
                <w:ilvl w:val="0"/>
                <w:numId w:val="3"/>
              </w:numPr>
              <w:rPr>
                <w:rFonts w:asciiTheme="majorHAnsi" w:hAnsiTheme="majorHAnsi" w:cstheme="majorHAnsi"/>
              </w:rPr>
            </w:pPr>
            <w:r>
              <w:rPr>
                <w:rFonts w:asciiTheme="majorHAnsi" w:hAnsiTheme="majorHAnsi" w:cstheme="majorHAnsi"/>
              </w:rPr>
              <w:t xml:space="preserve">Under no circumstances must daily routines or procedures be changed without prior agreement of the Home Manager </w:t>
            </w:r>
          </w:p>
        </w:tc>
      </w:tr>
      <w:tr w:rsidR="00ED1F63" w14:paraId="4F63D231" w14:textId="77777777" w:rsidTr="00ED1F63">
        <w:tc>
          <w:tcPr>
            <w:tcW w:w="10490" w:type="dxa"/>
          </w:tcPr>
          <w:p w14:paraId="74CBF430" w14:textId="23881DAB" w:rsidR="00ED1F63" w:rsidRPr="003B467F" w:rsidRDefault="00C20CCE" w:rsidP="003B467F">
            <w:pPr>
              <w:pStyle w:val="ListParagraph"/>
              <w:numPr>
                <w:ilvl w:val="0"/>
                <w:numId w:val="3"/>
              </w:numPr>
              <w:rPr>
                <w:rFonts w:asciiTheme="majorHAnsi" w:hAnsiTheme="majorHAnsi" w:cstheme="majorHAnsi"/>
              </w:rPr>
            </w:pPr>
            <w:r w:rsidRPr="00C20CCE">
              <w:rPr>
                <w:rFonts w:asciiTheme="majorHAnsi" w:hAnsiTheme="majorHAnsi" w:cstheme="majorHAnsi"/>
              </w:rPr>
              <w:t>To undertake any other reasonable Management instruction</w:t>
            </w:r>
          </w:p>
        </w:tc>
      </w:tr>
      <w:tr w:rsidR="00ED1F63" w14:paraId="28A9378B" w14:textId="77777777" w:rsidTr="00ED1F63">
        <w:tc>
          <w:tcPr>
            <w:tcW w:w="10490" w:type="dxa"/>
          </w:tcPr>
          <w:p w14:paraId="43838C46" w14:textId="48FAFC6B" w:rsidR="00ED1F63" w:rsidRPr="003B467F" w:rsidRDefault="003B467F" w:rsidP="003B467F">
            <w:pPr>
              <w:pStyle w:val="ListParagraph"/>
              <w:numPr>
                <w:ilvl w:val="0"/>
                <w:numId w:val="3"/>
              </w:numPr>
              <w:rPr>
                <w:rFonts w:asciiTheme="majorHAnsi" w:hAnsiTheme="majorHAnsi" w:cstheme="majorHAnsi"/>
              </w:rPr>
            </w:pPr>
            <w:r>
              <w:rPr>
                <w:rFonts w:asciiTheme="majorHAnsi" w:hAnsiTheme="majorHAnsi" w:cstheme="majorHAnsi"/>
              </w:rPr>
              <w:t>The Homes policies and procedures are not to be discussed with or within earshot of the public, volunteers or anyone that is not employed by the Home</w:t>
            </w:r>
          </w:p>
        </w:tc>
      </w:tr>
      <w:tr w:rsidR="00ED1F63" w14:paraId="54B052D1" w14:textId="77777777" w:rsidTr="00ED1F63">
        <w:tc>
          <w:tcPr>
            <w:tcW w:w="10490" w:type="dxa"/>
          </w:tcPr>
          <w:p w14:paraId="7EC4885D" w14:textId="13FFC2EC" w:rsidR="00ED1F63" w:rsidRPr="003B467F" w:rsidRDefault="003B467F" w:rsidP="003B467F">
            <w:pPr>
              <w:pStyle w:val="ListParagraph"/>
              <w:numPr>
                <w:ilvl w:val="0"/>
                <w:numId w:val="3"/>
              </w:numPr>
              <w:rPr>
                <w:rFonts w:asciiTheme="majorHAnsi" w:hAnsiTheme="majorHAnsi" w:cstheme="majorHAnsi"/>
              </w:rPr>
            </w:pPr>
            <w:r>
              <w:rPr>
                <w:rFonts w:asciiTheme="majorHAnsi" w:hAnsiTheme="majorHAnsi" w:cstheme="majorHAnsi"/>
              </w:rPr>
              <w:t xml:space="preserve">Specific to Cheshire Dogs Home – Bleach other than </w:t>
            </w:r>
            <w:proofErr w:type="spellStart"/>
            <w:r>
              <w:rPr>
                <w:rFonts w:asciiTheme="majorHAnsi" w:hAnsiTheme="majorHAnsi" w:cstheme="majorHAnsi"/>
              </w:rPr>
              <w:t>Parazone</w:t>
            </w:r>
            <w:proofErr w:type="spellEnd"/>
            <w:r>
              <w:rPr>
                <w:rFonts w:asciiTheme="majorHAnsi" w:hAnsiTheme="majorHAnsi" w:cstheme="majorHAnsi"/>
              </w:rPr>
              <w:t xml:space="preserve"> type bleach must not be used anywhere on site. Always check the label to ensure that the product is useable with septic tanks </w:t>
            </w:r>
          </w:p>
        </w:tc>
      </w:tr>
    </w:tbl>
    <w:p w14:paraId="5CCE1553" w14:textId="77777777" w:rsidR="00871DE9" w:rsidRDefault="00871DE9">
      <w:pPr>
        <w:rPr>
          <w:rFonts w:asciiTheme="majorHAnsi" w:hAnsiTheme="majorHAnsi" w:cstheme="majorHAnsi"/>
        </w:rPr>
      </w:pPr>
    </w:p>
    <w:p w14:paraId="77844EC0" w14:textId="77777777" w:rsidR="00572DD2" w:rsidRDefault="00572DD2">
      <w:pPr>
        <w:rPr>
          <w:rFonts w:asciiTheme="majorHAnsi" w:hAnsiTheme="majorHAnsi" w:cstheme="majorHAnsi"/>
        </w:rPr>
      </w:pPr>
    </w:p>
    <w:p w14:paraId="67676BD1" w14:textId="1C6205C6" w:rsidR="00871DE9" w:rsidRDefault="00871DE9">
      <w:pPr>
        <w:rPr>
          <w:rFonts w:asciiTheme="majorHAnsi" w:hAnsiTheme="majorHAnsi" w:cstheme="majorHAnsi"/>
        </w:rPr>
      </w:pPr>
      <w:r>
        <w:rPr>
          <w:rFonts w:asciiTheme="majorHAnsi" w:hAnsiTheme="majorHAnsi" w:cstheme="majorHAnsi"/>
        </w:rPr>
        <w:t xml:space="preserve">Person Specification: </w:t>
      </w:r>
    </w:p>
    <w:tbl>
      <w:tblPr>
        <w:tblStyle w:val="TableGrid"/>
        <w:tblW w:w="10490" w:type="dxa"/>
        <w:tblInd w:w="-714" w:type="dxa"/>
        <w:tblLook w:val="04A0" w:firstRow="1" w:lastRow="0" w:firstColumn="1" w:lastColumn="0" w:noHBand="0" w:noVBand="1"/>
      </w:tblPr>
      <w:tblGrid>
        <w:gridCol w:w="6096"/>
        <w:gridCol w:w="1843"/>
        <w:gridCol w:w="2551"/>
      </w:tblGrid>
      <w:tr w:rsidR="000C4DF6" w14:paraId="15BB59EC" w14:textId="77777777" w:rsidTr="00867057">
        <w:tc>
          <w:tcPr>
            <w:tcW w:w="6096" w:type="dxa"/>
            <w:shd w:val="clear" w:color="auto" w:fill="FF9933"/>
          </w:tcPr>
          <w:p w14:paraId="6777CBF2" w14:textId="77777777" w:rsidR="000C4DF6" w:rsidRDefault="000C4DF6" w:rsidP="00867057">
            <w:pPr>
              <w:rPr>
                <w:rFonts w:asciiTheme="majorHAnsi" w:hAnsiTheme="majorHAnsi" w:cstheme="majorHAnsi"/>
              </w:rPr>
            </w:pPr>
            <w:r>
              <w:rPr>
                <w:rFonts w:asciiTheme="majorHAnsi" w:hAnsiTheme="majorHAnsi" w:cstheme="majorHAnsi"/>
              </w:rPr>
              <w:t>Qualifications:</w:t>
            </w:r>
          </w:p>
        </w:tc>
        <w:tc>
          <w:tcPr>
            <w:tcW w:w="1843" w:type="dxa"/>
            <w:shd w:val="clear" w:color="auto" w:fill="FF9933"/>
          </w:tcPr>
          <w:p w14:paraId="79D7F3C1" w14:textId="77777777" w:rsidR="000C4DF6" w:rsidRDefault="000C4DF6" w:rsidP="00867057">
            <w:pPr>
              <w:jc w:val="center"/>
              <w:rPr>
                <w:rFonts w:asciiTheme="majorHAnsi" w:hAnsiTheme="majorHAnsi" w:cstheme="majorHAnsi"/>
              </w:rPr>
            </w:pPr>
            <w:r>
              <w:rPr>
                <w:rFonts w:asciiTheme="majorHAnsi" w:hAnsiTheme="majorHAnsi" w:cstheme="majorHAnsi"/>
              </w:rPr>
              <w:t>Essential</w:t>
            </w:r>
          </w:p>
        </w:tc>
        <w:tc>
          <w:tcPr>
            <w:tcW w:w="2551" w:type="dxa"/>
            <w:shd w:val="clear" w:color="auto" w:fill="FF9933"/>
          </w:tcPr>
          <w:p w14:paraId="6CAF2214" w14:textId="77777777" w:rsidR="000C4DF6" w:rsidRDefault="000C4DF6" w:rsidP="00867057">
            <w:pPr>
              <w:jc w:val="center"/>
              <w:rPr>
                <w:rFonts w:asciiTheme="majorHAnsi" w:hAnsiTheme="majorHAnsi" w:cstheme="majorHAnsi"/>
              </w:rPr>
            </w:pPr>
            <w:r>
              <w:rPr>
                <w:rFonts w:asciiTheme="majorHAnsi" w:hAnsiTheme="majorHAnsi" w:cstheme="majorHAnsi"/>
              </w:rPr>
              <w:t>Desirable</w:t>
            </w:r>
          </w:p>
        </w:tc>
      </w:tr>
      <w:tr w:rsidR="000C4DF6" w14:paraId="1558FE16" w14:textId="77777777" w:rsidTr="00867057">
        <w:tc>
          <w:tcPr>
            <w:tcW w:w="6096" w:type="dxa"/>
          </w:tcPr>
          <w:p w14:paraId="4F756190" w14:textId="0254929D" w:rsidR="000C4DF6" w:rsidRDefault="00442577" w:rsidP="00867057">
            <w:pPr>
              <w:rPr>
                <w:rFonts w:asciiTheme="majorHAnsi" w:hAnsiTheme="majorHAnsi" w:cstheme="majorHAnsi"/>
              </w:rPr>
            </w:pPr>
            <w:r>
              <w:rPr>
                <w:rFonts w:asciiTheme="majorHAnsi" w:hAnsiTheme="majorHAnsi" w:cstheme="majorHAnsi"/>
              </w:rPr>
              <w:t xml:space="preserve">Animal Care Qualification </w:t>
            </w:r>
          </w:p>
        </w:tc>
        <w:tc>
          <w:tcPr>
            <w:tcW w:w="1843" w:type="dxa"/>
          </w:tcPr>
          <w:p w14:paraId="652CBF4E" w14:textId="14E34A53" w:rsidR="000C4DF6" w:rsidRDefault="000C4DF6" w:rsidP="00867057">
            <w:pPr>
              <w:jc w:val="center"/>
              <w:rPr>
                <w:rFonts w:asciiTheme="majorHAnsi" w:hAnsiTheme="majorHAnsi" w:cstheme="majorHAnsi"/>
              </w:rPr>
            </w:pPr>
          </w:p>
        </w:tc>
        <w:tc>
          <w:tcPr>
            <w:tcW w:w="2551" w:type="dxa"/>
          </w:tcPr>
          <w:p w14:paraId="00B4060E" w14:textId="0A35DCD7" w:rsidR="000C4DF6" w:rsidRDefault="00442577" w:rsidP="00867057">
            <w:pPr>
              <w:jc w:val="center"/>
              <w:rPr>
                <w:rFonts w:asciiTheme="majorHAnsi" w:hAnsiTheme="majorHAnsi" w:cstheme="majorHAnsi"/>
              </w:rPr>
            </w:pPr>
            <w:r>
              <w:rPr>
                <w:rFonts w:asciiTheme="majorHAnsi" w:hAnsiTheme="majorHAnsi" w:cstheme="majorHAnsi"/>
              </w:rPr>
              <w:t xml:space="preserve">X </w:t>
            </w:r>
          </w:p>
        </w:tc>
      </w:tr>
      <w:tr w:rsidR="000C4DF6" w14:paraId="4861D1B4" w14:textId="77777777" w:rsidTr="00867057">
        <w:tc>
          <w:tcPr>
            <w:tcW w:w="6096" w:type="dxa"/>
            <w:shd w:val="clear" w:color="auto" w:fill="FF9933"/>
          </w:tcPr>
          <w:p w14:paraId="2AFA087C" w14:textId="115AA160" w:rsidR="000C4DF6" w:rsidRDefault="00442577" w:rsidP="00867057">
            <w:pPr>
              <w:rPr>
                <w:rFonts w:asciiTheme="majorHAnsi" w:hAnsiTheme="majorHAnsi" w:cstheme="majorHAnsi"/>
              </w:rPr>
            </w:pPr>
            <w:r>
              <w:rPr>
                <w:rFonts w:asciiTheme="majorHAnsi" w:hAnsiTheme="majorHAnsi" w:cstheme="majorHAnsi"/>
              </w:rPr>
              <w:t xml:space="preserve">Experience: </w:t>
            </w:r>
          </w:p>
        </w:tc>
        <w:tc>
          <w:tcPr>
            <w:tcW w:w="1843" w:type="dxa"/>
            <w:shd w:val="clear" w:color="auto" w:fill="FF9933"/>
          </w:tcPr>
          <w:p w14:paraId="5524413B" w14:textId="77777777" w:rsidR="000C4DF6" w:rsidRDefault="000C4DF6" w:rsidP="00867057">
            <w:pPr>
              <w:jc w:val="center"/>
              <w:rPr>
                <w:rFonts w:asciiTheme="majorHAnsi" w:hAnsiTheme="majorHAnsi" w:cstheme="majorHAnsi"/>
              </w:rPr>
            </w:pPr>
            <w:r>
              <w:rPr>
                <w:rFonts w:asciiTheme="majorHAnsi" w:hAnsiTheme="majorHAnsi" w:cstheme="majorHAnsi"/>
              </w:rPr>
              <w:t xml:space="preserve">Essential </w:t>
            </w:r>
          </w:p>
        </w:tc>
        <w:tc>
          <w:tcPr>
            <w:tcW w:w="2551" w:type="dxa"/>
            <w:shd w:val="clear" w:color="auto" w:fill="FF9933"/>
          </w:tcPr>
          <w:p w14:paraId="6AE75982" w14:textId="77777777" w:rsidR="000C4DF6" w:rsidRDefault="000C4DF6" w:rsidP="00867057">
            <w:pPr>
              <w:jc w:val="center"/>
              <w:rPr>
                <w:rFonts w:asciiTheme="majorHAnsi" w:hAnsiTheme="majorHAnsi" w:cstheme="majorHAnsi"/>
              </w:rPr>
            </w:pPr>
            <w:r>
              <w:rPr>
                <w:rFonts w:asciiTheme="majorHAnsi" w:hAnsiTheme="majorHAnsi" w:cstheme="majorHAnsi"/>
              </w:rPr>
              <w:t xml:space="preserve">Desirable </w:t>
            </w:r>
          </w:p>
        </w:tc>
      </w:tr>
      <w:tr w:rsidR="000C4DF6" w14:paraId="187FC785" w14:textId="77777777" w:rsidTr="00867057">
        <w:tc>
          <w:tcPr>
            <w:tcW w:w="6096" w:type="dxa"/>
          </w:tcPr>
          <w:p w14:paraId="6BB6BB6F" w14:textId="439AD1F0" w:rsidR="000C4DF6" w:rsidRDefault="00F63965" w:rsidP="00867057">
            <w:pPr>
              <w:rPr>
                <w:rFonts w:asciiTheme="majorHAnsi" w:hAnsiTheme="majorHAnsi" w:cstheme="majorHAnsi"/>
              </w:rPr>
            </w:pPr>
            <w:r>
              <w:rPr>
                <w:rFonts w:asciiTheme="majorHAnsi" w:hAnsiTheme="majorHAnsi" w:cstheme="majorHAnsi"/>
              </w:rPr>
              <w:t xml:space="preserve">Experience handling a wide variety of dogs </w:t>
            </w:r>
          </w:p>
        </w:tc>
        <w:tc>
          <w:tcPr>
            <w:tcW w:w="1843" w:type="dxa"/>
          </w:tcPr>
          <w:p w14:paraId="5C417162" w14:textId="5B4DD562" w:rsidR="000C4DF6" w:rsidRDefault="000C4DF6" w:rsidP="00867057">
            <w:pPr>
              <w:jc w:val="center"/>
              <w:rPr>
                <w:rFonts w:asciiTheme="majorHAnsi" w:hAnsiTheme="majorHAnsi" w:cstheme="majorHAnsi"/>
              </w:rPr>
            </w:pPr>
          </w:p>
        </w:tc>
        <w:tc>
          <w:tcPr>
            <w:tcW w:w="2551" w:type="dxa"/>
          </w:tcPr>
          <w:p w14:paraId="55A79158" w14:textId="422C3602" w:rsidR="000C4DF6" w:rsidRDefault="00F63965" w:rsidP="00867057">
            <w:pPr>
              <w:jc w:val="center"/>
              <w:rPr>
                <w:rFonts w:asciiTheme="majorHAnsi" w:hAnsiTheme="majorHAnsi" w:cstheme="majorHAnsi"/>
              </w:rPr>
            </w:pPr>
            <w:r>
              <w:rPr>
                <w:rFonts w:asciiTheme="majorHAnsi" w:hAnsiTheme="majorHAnsi" w:cstheme="majorHAnsi"/>
              </w:rPr>
              <w:t xml:space="preserve">X </w:t>
            </w:r>
          </w:p>
        </w:tc>
      </w:tr>
      <w:tr w:rsidR="000C4DF6" w14:paraId="72A171FA" w14:textId="77777777" w:rsidTr="00867057">
        <w:tc>
          <w:tcPr>
            <w:tcW w:w="6096" w:type="dxa"/>
          </w:tcPr>
          <w:p w14:paraId="7915F807" w14:textId="6653464B" w:rsidR="000C4DF6" w:rsidRDefault="009C5704" w:rsidP="00867057">
            <w:pPr>
              <w:rPr>
                <w:rFonts w:asciiTheme="majorHAnsi" w:hAnsiTheme="majorHAnsi" w:cstheme="majorHAnsi"/>
              </w:rPr>
            </w:pPr>
            <w:r>
              <w:rPr>
                <w:rFonts w:asciiTheme="majorHAnsi" w:hAnsiTheme="majorHAnsi" w:cstheme="majorHAnsi"/>
              </w:rPr>
              <w:t xml:space="preserve">Experience of working in a Customer Facing Role </w:t>
            </w:r>
          </w:p>
        </w:tc>
        <w:tc>
          <w:tcPr>
            <w:tcW w:w="1843" w:type="dxa"/>
          </w:tcPr>
          <w:p w14:paraId="5AD92605" w14:textId="77777777" w:rsidR="000C4DF6" w:rsidRDefault="000C4DF6" w:rsidP="00867057">
            <w:pPr>
              <w:jc w:val="center"/>
              <w:rPr>
                <w:rFonts w:asciiTheme="majorHAnsi" w:hAnsiTheme="majorHAnsi" w:cstheme="majorHAnsi"/>
              </w:rPr>
            </w:pPr>
          </w:p>
        </w:tc>
        <w:tc>
          <w:tcPr>
            <w:tcW w:w="2551" w:type="dxa"/>
          </w:tcPr>
          <w:p w14:paraId="579462DC" w14:textId="14B192FE" w:rsidR="000C4DF6" w:rsidRDefault="009C5704" w:rsidP="00867057">
            <w:pPr>
              <w:jc w:val="center"/>
              <w:rPr>
                <w:rFonts w:asciiTheme="majorHAnsi" w:hAnsiTheme="majorHAnsi" w:cstheme="majorHAnsi"/>
              </w:rPr>
            </w:pPr>
            <w:r>
              <w:rPr>
                <w:rFonts w:asciiTheme="majorHAnsi" w:hAnsiTheme="majorHAnsi" w:cstheme="majorHAnsi"/>
              </w:rPr>
              <w:t xml:space="preserve">X </w:t>
            </w:r>
          </w:p>
        </w:tc>
      </w:tr>
      <w:tr w:rsidR="000C4DF6" w14:paraId="5EC4FB6A" w14:textId="77777777" w:rsidTr="00867057">
        <w:tc>
          <w:tcPr>
            <w:tcW w:w="6096" w:type="dxa"/>
          </w:tcPr>
          <w:p w14:paraId="369E7EC7" w14:textId="4686EF60" w:rsidR="000C4DF6" w:rsidRDefault="000C4DF6" w:rsidP="00867057">
            <w:pPr>
              <w:rPr>
                <w:rFonts w:asciiTheme="majorHAnsi" w:hAnsiTheme="majorHAnsi" w:cstheme="majorHAnsi"/>
              </w:rPr>
            </w:pPr>
          </w:p>
        </w:tc>
        <w:tc>
          <w:tcPr>
            <w:tcW w:w="1843" w:type="dxa"/>
          </w:tcPr>
          <w:p w14:paraId="797274FA" w14:textId="2D162B46" w:rsidR="000C4DF6" w:rsidRDefault="000C4DF6" w:rsidP="00867057">
            <w:pPr>
              <w:jc w:val="center"/>
              <w:rPr>
                <w:rFonts w:asciiTheme="majorHAnsi" w:hAnsiTheme="majorHAnsi" w:cstheme="majorHAnsi"/>
              </w:rPr>
            </w:pPr>
          </w:p>
        </w:tc>
        <w:tc>
          <w:tcPr>
            <w:tcW w:w="2551" w:type="dxa"/>
          </w:tcPr>
          <w:p w14:paraId="36FE8F1C" w14:textId="77777777" w:rsidR="000C4DF6" w:rsidRDefault="000C4DF6" w:rsidP="00867057">
            <w:pPr>
              <w:jc w:val="center"/>
              <w:rPr>
                <w:rFonts w:asciiTheme="majorHAnsi" w:hAnsiTheme="majorHAnsi" w:cstheme="majorHAnsi"/>
              </w:rPr>
            </w:pPr>
          </w:p>
        </w:tc>
      </w:tr>
    </w:tbl>
    <w:p w14:paraId="727C3519" w14:textId="77777777" w:rsidR="00871DE9" w:rsidRDefault="00871DE9">
      <w:pPr>
        <w:rPr>
          <w:rFonts w:asciiTheme="majorHAnsi" w:hAnsiTheme="majorHAnsi" w:cstheme="majorHAnsi"/>
        </w:rPr>
      </w:pPr>
    </w:p>
    <w:p w14:paraId="372EB4A0" w14:textId="77777777" w:rsidR="00EB69A4" w:rsidRDefault="00EB69A4" w:rsidP="00EB69A4">
      <w:pPr>
        <w:rPr>
          <w:rFonts w:asciiTheme="majorHAnsi" w:hAnsiTheme="majorHAnsi" w:cstheme="majorHAnsi"/>
        </w:rPr>
      </w:pPr>
    </w:p>
    <w:p w14:paraId="15D42E14" w14:textId="77777777" w:rsidR="00EB69A4" w:rsidRDefault="00EB69A4" w:rsidP="00EB69A4">
      <w:pPr>
        <w:rPr>
          <w:rFonts w:asciiTheme="majorHAnsi" w:hAnsiTheme="majorHAnsi" w:cstheme="majorHAnsi"/>
        </w:rPr>
      </w:pPr>
      <w:r>
        <w:rPr>
          <w:rFonts w:asciiTheme="majorHAnsi" w:hAnsiTheme="majorHAnsi" w:cstheme="majorHAnsi"/>
        </w:rPr>
        <w:t xml:space="preserve">Signed: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Date: </w:t>
      </w:r>
    </w:p>
    <w:p w14:paraId="07F8617A" w14:textId="77777777" w:rsidR="00EB69A4" w:rsidRDefault="00EB69A4" w:rsidP="00EB69A4">
      <w:pPr>
        <w:rPr>
          <w:rFonts w:asciiTheme="majorHAnsi" w:hAnsiTheme="majorHAnsi" w:cstheme="majorHAnsi"/>
        </w:rPr>
      </w:pPr>
    </w:p>
    <w:p w14:paraId="5EC03F3D" w14:textId="77777777" w:rsidR="00EB69A4" w:rsidRDefault="00EB69A4" w:rsidP="00EB69A4">
      <w:pPr>
        <w:rPr>
          <w:rFonts w:asciiTheme="majorHAnsi" w:hAnsiTheme="majorHAnsi" w:cstheme="majorHAnsi"/>
        </w:rPr>
      </w:pPr>
      <w:r>
        <w:rPr>
          <w:rFonts w:asciiTheme="majorHAnsi" w:hAnsiTheme="majorHAnsi" w:cstheme="majorHAnsi"/>
        </w:rPr>
        <w:t xml:space="preserve">Signed: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Date: </w:t>
      </w:r>
    </w:p>
    <w:p w14:paraId="0E6FDF5F" w14:textId="77777777" w:rsidR="00871DE9" w:rsidRPr="002F0442" w:rsidRDefault="00871DE9">
      <w:pPr>
        <w:rPr>
          <w:rFonts w:asciiTheme="majorHAnsi" w:hAnsiTheme="majorHAnsi" w:cstheme="majorHAnsi"/>
        </w:rPr>
      </w:pPr>
    </w:p>
    <w:sectPr w:rsidR="00871DE9" w:rsidRPr="002F04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3AE4" w14:textId="77777777" w:rsidR="000A6899" w:rsidRDefault="000A6899" w:rsidP="000A6899">
      <w:pPr>
        <w:spacing w:after="0" w:line="240" w:lineRule="auto"/>
      </w:pPr>
      <w:r>
        <w:separator/>
      </w:r>
    </w:p>
  </w:endnote>
  <w:endnote w:type="continuationSeparator" w:id="0">
    <w:p w14:paraId="65130A8B" w14:textId="77777777" w:rsidR="000A6899" w:rsidRDefault="000A6899" w:rsidP="000A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7789F" w14:textId="77777777" w:rsidR="000A6899" w:rsidRDefault="000A6899" w:rsidP="000A6899">
      <w:pPr>
        <w:spacing w:after="0" w:line="240" w:lineRule="auto"/>
      </w:pPr>
      <w:r>
        <w:separator/>
      </w:r>
    </w:p>
  </w:footnote>
  <w:footnote w:type="continuationSeparator" w:id="0">
    <w:p w14:paraId="56CD0A77" w14:textId="77777777" w:rsidR="000A6899" w:rsidRDefault="000A6899" w:rsidP="000A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74494" w14:textId="2F94A60C" w:rsidR="000A6899" w:rsidRDefault="000A6899">
    <w:pPr>
      <w:pStyle w:val="Header"/>
    </w:pPr>
    <w:r>
      <w:rPr>
        <w:noProof/>
      </w:rPr>
      <w:drawing>
        <wp:anchor distT="0" distB="0" distL="114300" distR="114300" simplePos="0" relativeHeight="251658240" behindDoc="0" locked="0" layoutInCell="1" allowOverlap="1" wp14:anchorId="27E33184" wp14:editId="1B38F577">
          <wp:simplePos x="0" y="0"/>
          <wp:positionH relativeFrom="margin">
            <wp:align>center</wp:align>
          </wp:positionH>
          <wp:positionV relativeFrom="paragraph">
            <wp:posOffset>-208280</wp:posOffset>
          </wp:positionV>
          <wp:extent cx="952500" cy="952500"/>
          <wp:effectExtent l="0" t="0" r="0" b="0"/>
          <wp:wrapSquare wrapText="bothSides"/>
          <wp:docPr id="900783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A5C71"/>
    <w:multiLevelType w:val="hybridMultilevel"/>
    <w:tmpl w:val="A1DA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C69A3"/>
    <w:multiLevelType w:val="hybridMultilevel"/>
    <w:tmpl w:val="7F98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367BA"/>
    <w:multiLevelType w:val="hybridMultilevel"/>
    <w:tmpl w:val="FDEA9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62049765">
    <w:abstractNumId w:val="0"/>
  </w:num>
  <w:num w:numId="2" w16cid:durableId="380134193">
    <w:abstractNumId w:val="2"/>
  </w:num>
  <w:num w:numId="3" w16cid:durableId="93926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88"/>
    <w:rsid w:val="00095BE2"/>
    <w:rsid w:val="000A6899"/>
    <w:rsid w:val="000C4DF6"/>
    <w:rsid w:val="002F0442"/>
    <w:rsid w:val="00377936"/>
    <w:rsid w:val="003B467F"/>
    <w:rsid w:val="00442577"/>
    <w:rsid w:val="005136E2"/>
    <w:rsid w:val="00572DD2"/>
    <w:rsid w:val="00581246"/>
    <w:rsid w:val="00743768"/>
    <w:rsid w:val="00752B32"/>
    <w:rsid w:val="00871DE9"/>
    <w:rsid w:val="008E6D98"/>
    <w:rsid w:val="008F5EBB"/>
    <w:rsid w:val="009C5704"/>
    <w:rsid w:val="009D073C"/>
    <w:rsid w:val="00B958D0"/>
    <w:rsid w:val="00BD5BBC"/>
    <w:rsid w:val="00C20CCE"/>
    <w:rsid w:val="00C23A65"/>
    <w:rsid w:val="00C75588"/>
    <w:rsid w:val="00CD341E"/>
    <w:rsid w:val="00E87475"/>
    <w:rsid w:val="00EB69A4"/>
    <w:rsid w:val="00ED1F63"/>
    <w:rsid w:val="00ED4A87"/>
    <w:rsid w:val="00F63965"/>
    <w:rsid w:val="00FE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09FD70"/>
  <w15:chartTrackingRefBased/>
  <w15:docId w15:val="{320D5D56-0054-464E-950A-1DB66B0C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899"/>
  </w:style>
  <w:style w:type="paragraph" w:styleId="Footer">
    <w:name w:val="footer"/>
    <w:basedOn w:val="Normal"/>
    <w:link w:val="FooterChar"/>
    <w:uiPriority w:val="99"/>
    <w:unhideWhenUsed/>
    <w:rsid w:val="000A6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899"/>
  </w:style>
  <w:style w:type="table" w:styleId="TableGrid">
    <w:name w:val="Table Grid"/>
    <w:basedOn w:val="TableNormal"/>
    <w:uiPriority w:val="39"/>
    <w:rsid w:val="000C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Martin</dc:creator>
  <cp:keywords/>
  <dc:description/>
  <cp:lastModifiedBy>Jess Martin</cp:lastModifiedBy>
  <cp:revision>20</cp:revision>
  <dcterms:created xsi:type="dcterms:W3CDTF">2023-09-29T12:20:00Z</dcterms:created>
  <dcterms:modified xsi:type="dcterms:W3CDTF">2024-05-07T10:10:00Z</dcterms:modified>
</cp:coreProperties>
</file>