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5B1EF" w14:textId="77777777" w:rsidR="00377936" w:rsidRPr="002F0442" w:rsidRDefault="00377936">
      <w:pPr>
        <w:rPr>
          <w:rFonts w:asciiTheme="majorHAnsi" w:hAnsiTheme="majorHAnsi" w:cstheme="majorHAnsi"/>
        </w:rPr>
      </w:pPr>
      <w:bookmarkStart w:id="0" w:name="_GoBack"/>
      <w:bookmarkEnd w:id="0"/>
    </w:p>
    <w:p w14:paraId="63251135" w14:textId="77777777" w:rsidR="002F0442" w:rsidRPr="002F0442" w:rsidRDefault="002F0442">
      <w:pPr>
        <w:rPr>
          <w:rFonts w:asciiTheme="majorHAnsi" w:hAnsiTheme="majorHAnsi" w:cstheme="majorHAnsi"/>
        </w:rPr>
      </w:pPr>
    </w:p>
    <w:p w14:paraId="46FDEAFC" w14:textId="531F97E6" w:rsidR="00ED4A87" w:rsidRPr="002F0442" w:rsidRDefault="002F0442">
      <w:pPr>
        <w:rPr>
          <w:rFonts w:asciiTheme="majorHAnsi" w:hAnsiTheme="majorHAnsi" w:cstheme="majorHAnsi"/>
          <w:b/>
          <w:bCs/>
          <w:u w:val="single"/>
        </w:rPr>
      </w:pPr>
      <w:r w:rsidRPr="002F0442">
        <w:rPr>
          <w:rFonts w:asciiTheme="majorHAnsi" w:hAnsiTheme="majorHAnsi" w:cstheme="majorHAnsi"/>
          <w:b/>
          <w:bCs/>
          <w:u w:val="single"/>
        </w:rPr>
        <w:t xml:space="preserve">Job Description &amp; Person Specification </w:t>
      </w:r>
    </w:p>
    <w:p w14:paraId="3F927C43" w14:textId="4CC037CF" w:rsidR="002F0442" w:rsidRPr="00F768CB" w:rsidRDefault="002F0442">
      <w:pPr>
        <w:rPr>
          <w:rFonts w:asciiTheme="majorHAnsi" w:hAnsiTheme="majorHAnsi" w:cstheme="majorHAnsi"/>
          <w:b/>
          <w:bCs/>
        </w:rPr>
      </w:pPr>
      <w:r w:rsidRPr="00F768CB">
        <w:rPr>
          <w:rFonts w:asciiTheme="majorHAnsi" w:hAnsiTheme="majorHAnsi" w:cstheme="majorHAnsi"/>
          <w:b/>
          <w:bCs/>
        </w:rPr>
        <w:t xml:space="preserve">Job Title: </w:t>
      </w:r>
      <w:r w:rsidR="00F768CB" w:rsidRPr="00F768CB">
        <w:rPr>
          <w:rFonts w:asciiTheme="majorHAnsi" w:hAnsiTheme="majorHAnsi" w:cstheme="majorHAnsi"/>
        </w:rPr>
        <w:t>Veterinary Assistant</w:t>
      </w:r>
      <w:r w:rsidR="00F768CB">
        <w:rPr>
          <w:rFonts w:asciiTheme="majorHAnsi" w:hAnsiTheme="majorHAnsi" w:cstheme="majorHAnsi"/>
          <w:b/>
          <w:bCs/>
        </w:rPr>
        <w:t xml:space="preserve"> </w:t>
      </w:r>
    </w:p>
    <w:p w14:paraId="6815146C" w14:textId="47574A10" w:rsidR="002F0442" w:rsidRDefault="002F0442">
      <w:pPr>
        <w:rPr>
          <w:rFonts w:asciiTheme="majorHAnsi" w:hAnsiTheme="majorHAnsi" w:cstheme="majorHAnsi"/>
        </w:rPr>
      </w:pPr>
      <w:r w:rsidRPr="00F768CB">
        <w:rPr>
          <w:rFonts w:asciiTheme="majorHAnsi" w:hAnsiTheme="majorHAnsi" w:cstheme="majorHAnsi"/>
          <w:b/>
          <w:bCs/>
        </w:rPr>
        <w:t>Department:</w:t>
      </w:r>
      <w:r>
        <w:rPr>
          <w:rFonts w:asciiTheme="majorHAnsi" w:hAnsiTheme="majorHAnsi" w:cstheme="majorHAnsi"/>
        </w:rPr>
        <w:t xml:space="preserve"> </w:t>
      </w:r>
      <w:r w:rsidR="00F768CB">
        <w:rPr>
          <w:rFonts w:asciiTheme="majorHAnsi" w:hAnsiTheme="majorHAnsi" w:cstheme="majorHAnsi"/>
        </w:rPr>
        <w:t>Manchester</w:t>
      </w:r>
      <w:r w:rsidR="00225207">
        <w:rPr>
          <w:rFonts w:asciiTheme="majorHAnsi" w:hAnsiTheme="majorHAnsi" w:cstheme="majorHAnsi"/>
        </w:rPr>
        <w:t>/Cheshire</w:t>
      </w:r>
      <w:r w:rsidR="00F768CB">
        <w:rPr>
          <w:rFonts w:asciiTheme="majorHAnsi" w:hAnsiTheme="majorHAnsi" w:cstheme="majorHAnsi"/>
        </w:rPr>
        <w:t xml:space="preserve"> Dogs Home </w:t>
      </w:r>
    </w:p>
    <w:p w14:paraId="306BCC23" w14:textId="6287CF04" w:rsidR="002F0442" w:rsidRPr="00413CF8" w:rsidRDefault="002F0442">
      <w:pPr>
        <w:rPr>
          <w:rFonts w:asciiTheme="majorHAnsi" w:hAnsiTheme="majorHAnsi" w:cstheme="majorHAnsi"/>
        </w:rPr>
      </w:pPr>
      <w:r w:rsidRPr="00F768CB">
        <w:rPr>
          <w:rFonts w:asciiTheme="majorHAnsi" w:hAnsiTheme="majorHAnsi" w:cstheme="majorHAnsi"/>
          <w:b/>
          <w:bCs/>
        </w:rPr>
        <w:t xml:space="preserve">Reports to: </w:t>
      </w:r>
      <w:r w:rsidR="00413CF8" w:rsidRPr="00413CF8">
        <w:rPr>
          <w:rFonts w:asciiTheme="majorHAnsi" w:hAnsiTheme="majorHAnsi" w:cstheme="majorHAnsi"/>
        </w:rPr>
        <w:t>Veterinary Surgeon, Home Supervisors, Assistant Home Managers and the Home Manager</w:t>
      </w:r>
    </w:p>
    <w:p w14:paraId="44628ABE" w14:textId="77777777" w:rsidR="002F0442" w:rsidRDefault="002F0442">
      <w:pPr>
        <w:rPr>
          <w:rFonts w:asciiTheme="majorHAnsi" w:hAnsiTheme="majorHAnsi" w:cstheme="majorHAnsi"/>
        </w:rPr>
      </w:pPr>
    </w:p>
    <w:p w14:paraId="1CAE29C5" w14:textId="77777777" w:rsidR="00F768CB" w:rsidRPr="00790F77" w:rsidRDefault="00871DE9">
      <w:pPr>
        <w:rPr>
          <w:rFonts w:asciiTheme="majorHAnsi" w:hAnsiTheme="majorHAnsi" w:cstheme="majorHAnsi"/>
          <w:b/>
          <w:bCs/>
        </w:rPr>
      </w:pPr>
      <w:r w:rsidRPr="00790F77">
        <w:rPr>
          <w:rFonts w:asciiTheme="majorHAnsi" w:hAnsiTheme="majorHAnsi" w:cstheme="majorHAnsi"/>
          <w:b/>
          <w:bCs/>
        </w:rPr>
        <w:t xml:space="preserve">General Description of the Post: </w:t>
      </w:r>
    </w:p>
    <w:p w14:paraId="331E1F75" w14:textId="77777777" w:rsidR="00F768CB" w:rsidRDefault="00F768CB">
      <w:pPr>
        <w:rPr>
          <w:rFonts w:asciiTheme="majorHAnsi" w:hAnsiTheme="majorHAnsi" w:cstheme="majorHAnsi"/>
        </w:rPr>
      </w:pPr>
      <w:r w:rsidRPr="00F768CB">
        <w:rPr>
          <w:rFonts w:asciiTheme="majorHAnsi" w:hAnsiTheme="majorHAnsi" w:cstheme="majorHAnsi"/>
        </w:rPr>
        <w:t xml:space="preserve">Under the direction of the Veterinary Surgeon, Home Manager or in his/her absence the Assistant Home manager/Supervisor, the post-holder will be responsible for duties covering </w:t>
      </w:r>
      <w:r>
        <w:rPr>
          <w:rFonts w:asciiTheme="majorHAnsi" w:hAnsiTheme="majorHAnsi" w:cstheme="majorHAnsi"/>
        </w:rPr>
        <w:t>e</w:t>
      </w:r>
      <w:r w:rsidRPr="00F768CB">
        <w:rPr>
          <w:rFonts w:asciiTheme="majorHAnsi" w:hAnsiTheme="majorHAnsi" w:cstheme="majorHAnsi"/>
        </w:rPr>
        <w:t xml:space="preserve">xercising, grooming and feeding animals, </w:t>
      </w:r>
      <w:r>
        <w:rPr>
          <w:rFonts w:asciiTheme="majorHAnsi" w:hAnsiTheme="majorHAnsi" w:cstheme="majorHAnsi"/>
        </w:rPr>
        <w:t>m</w:t>
      </w:r>
      <w:r w:rsidRPr="00F768CB">
        <w:rPr>
          <w:rFonts w:asciiTheme="majorHAnsi" w:hAnsiTheme="majorHAnsi" w:cstheme="majorHAnsi"/>
        </w:rPr>
        <w:t xml:space="preserve">onitoring and providing supportive care to patients. </w:t>
      </w:r>
    </w:p>
    <w:p w14:paraId="03CAE662" w14:textId="78C7E3C3" w:rsidR="002F0442" w:rsidRDefault="00F768CB">
      <w:pPr>
        <w:rPr>
          <w:rFonts w:asciiTheme="majorHAnsi" w:hAnsiTheme="majorHAnsi" w:cstheme="majorHAnsi"/>
        </w:rPr>
      </w:pPr>
      <w:r w:rsidRPr="00F768CB">
        <w:rPr>
          <w:rFonts w:asciiTheme="majorHAnsi" w:hAnsiTheme="majorHAnsi" w:cstheme="majorHAnsi"/>
        </w:rPr>
        <w:t>Preparing theatre and relevant equipment. Cleaning and preparing accommodation for animals. undertake any other reasonable duties of the job as may fall within the remit of the job as requested by senior management. On days when the veterinary Surgeon is not in taking up the position of Home Care Assistant, please see other job description.</w:t>
      </w:r>
    </w:p>
    <w:tbl>
      <w:tblPr>
        <w:tblStyle w:val="TableGrid"/>
        <w:tblW w:w="10490" w:type="dxa"/>
        <w:tblInd w:w="-714" w:type="dxa"/>
        <w:tblLook w:val="04A0" w:firstRow="1" w:lastRow="0" w:firstColumn="1" w:lastColumn="0" w:noHBand="0" w:noVBand="1"/>
      </w:tblPr>
      <w:tblGrid>
        <w:gridCol w:w="10490"/>
      </w:tblGrid>
      <w:tr w:rsidR="00790F77" w14:paraId="6DC9DD47" w14:textId="77777777" w:rsidTr="002932D4">
        <w:tc>
          <w:tcPr>
            <w:tcW w:w="10490" w:type="dxa"/>
            <w:shd w:val="clear" w:color="auto" w:fill="FF9933"/>
          </w:tcPr>
          <w:p w14:paraId="7B97133C" w14:textId="77777777" w:rsidR="00790F77" w:rsidRDefault="00790F77" w:rsidP="002932D4">
            <w:pPr>
              <w:spacing w:after="160" w:line="259" w:lineRule="auto"/>
              <w:rPr>
                <w:rFonts w:asciiTheme="majorHAnsi" w:hAnsiTheme="majorHAnsi" w:cstheme="majorHAnsi"/>
              </w:rPr>
            </w:pPr>
            <w:r>
              <w:rPr>
                <w:rFonts w:asciiTheme="majorHAnsi" w:hAnsiTheme="majorHAnsi" w:cstheme="majorHAnsi"/>
              </w:rPr>
              <w:t xml:space="preserve">Key Responsibilities: </w:t>
            </w:r>
          </w:p>
        </w:tc>
      </w:tr>
      <w:tr w:rsidR="00790F77" w:rsidRPr="009C296D" w14:paraId="1415BF37" w14:textId="77777777" w:rsidTr="002932D4">
        <w:tc>
          <w:tcPr>
            <w:tcW w:w="10490" w:type="dxa"/>
          </w:tcPr>
          <w:p w14:paraId="743AEFFD" w14:textId="3F434E41" w:rsidR="00790F77" w:rsidRPr="009C296D" w:rsidRDefault="00AA7B96" w:rsidP="002932D4">
            <w:pPr>
              <w:pStyle w:val="ListParagraph"/>
              <w:numPr>
                <w:ilvl w:val="0"/>
                <w:numId w:val="1"/>
              </w:numPr>
              <w:spacing w:line="259" w:lineRule="auto"/>
              <w:rPr>
                <w:rFonts w:asciiTheme="majorHAnsi" w:hAnsiTheme="majorHAnsi" w:cstheme="majorHAnsi"/>
              </w:rPr>
            </w:pPr>
            <w:r w:rsidRPr="00AA7B96">
              <w:rPr>
                <w:rFonts w:asciiTheme="majorHAnsi" w:hAnsiTheme="majorHAnsi" w:cstheme="majorHAnsi"/>
              </w:rPr>
              <w:t>Preparing the room for the veterinary surgeon to arrive making sure all areas at all times are at a clean clinical standard</w:t>
            </w:r>
          </w:p>
        </w:tc>
      </w:tr>
      <w:tr w:rsidR="00AA7B96" w:rsidRPr="009C296D" w14:paraId="1F40C8BF" w14:textId="77777777" w:rsidTr="002932D4">
        <w:tc>
          <w:tcPr>
            <w:tcW w:w="10490" w:type="dxa"/>
          </w:tcPr>
          <w:p w14:paraId="076DED99" w14:textId="6145ABEE" w:rsidR="00AA7B96" w:rsidRPr="00AA7B96" w:rsidRDefault="00AA7B96" w:rsidP="002932D4">
            <w:pPr>
              <w:pStyle w:val="ListParagraph"/>
              <w:numPr>
                <w:ilvl w:val="0"/>
                <w:numId w:val="1"/>
              </w:numPr>
              <w:rPr>
                <w:rFonts w:asciiTheme="majorHAnsi" w:hAnsiTheme="majorHAnsi" w:cstheme="majorHAnsi"/>
              </w:rPr>
            </w:pPr>
            <w:r w:rsidRPr="00AA7B96">
              <w:rPr>
                <w:rFonts w:asciiTheme="majorHAnsi" w:hAnsiTheme="majorHAnsi" w:cstheme="majorHAnsi"/>
              </w:rPr>
              <w:t>Making sure all clinical waste is correctly bagged/removed/stored and records kept</w:t>
            </w:r>
          </w:p>
        </w:tc>
      </w:tr>
      <w:tr w:rsidR="00AA7B96" w:rsidRPr="009C296D" w14:paraId="21D74C15" w14:textId="77777777" w:rsidTr="002932D4">
        <w:tc>
          <w:tcPr>
            <w:tcW w:w="10490" w:type="dxa"/>
          </w:tcPr>
          <w:p w14:paraId="57C453FF" w14:textId="79E2850B" w:rsidR="00AA7B96" w:rsidRPr="00AA7B96" w:rsidRDefault="00AA7B96" w:rsidP="002932D4">
            <w:pPr>
              <w:pStyle w:val="ListParagraph"/>
              <w:numPr>
                <w:ilvl w:val="0"/>
                <w:numId w:val="1"/>
              </w:numPr>
              <w:rPr>
                <w:rFonts w:asciiTheme="majorHAnsi" w:hAnsiTheme="majorHAnsi" w:cstheme="majorHAnsi"/>
              </w:rPr>
            </w:pPr>
            <w:r w:rsidRPr="00AA7B96">
              <w:rPr>
                <w:rFonts w:asciiTheme="majorHAnsi" w:hAnsiTheme="majorHAnsi" w:cstheme="majorHAnsi"/>
              </w:rPr>
              <w:t xml:space="preserve">All surgical packs are cleaned, assembled and autoclaved including signature &amp; date, making sure they are stored correctly  </w:t>
            </w:r>
          </w:p>
        </w:tc>
      </w:tr>
      <w:tr w:rsidR="00790F77" w:rsidRPr="009C296D" w14:paraId="60DDE673" w14:textId="77777777" w:rsidTr="002932D4">
        <w:tc>
          <w:tcPr>
            <w:tcW w:w="10490" w:type="dxa"/>
          </w:tcPr>
          <w:p w14:paraId="21554FAA" w14:textId="4666ADA7" w:rsidR="00790F77" w:rsidRPr="009C296D" w:rsidRDefault="00AA7B96" w:rsidP="002932D4">
            <w:pPr>
              <w:pStyle w:val="ListParagraph"/>
              <w:numPr>
                <w:ilvl w:val="0"/>
                <w:numId w:val="1"/>
              </w:numPr>
              <w:spacing w:line="259" w:lineRule="auto"/>
              <w:rPr>
                <w:rFonts w:asciiTheme="majorHAnsi" w:hAnsiTheme="majorHAnsi" w:cstheme="majorHAnsi"/>
              </w:rPr>
            </w:pPr>
            <w:r w:rsidRPr="00AA7B96">
              <w:rPr>
                <w:rFonts w:asciiTheme="majorHAnsi" w:hAnsiTheme="majorHAnsi" w:cstheme="majorHAnsi"/>
              </w:rPr>
              <w:t xml:space="preserve">Handling medications and helping with stock control. Using the home computer system </w:t>
            </w:r>
            <w:proofErr w:type="spellStart"/>
            <w:r w:rsidRPr="00AA7B96">
              <w:rPr>
                <w:rFonts w:asciiTheme="majorHAnsi" w:hAnsiTheme="majorHAnsi" w:cstheme="majorHAnsi"/>
              </w:rPr>
              <w:t>Anilog</w:t>
            </w:r>
            <w:proofErr w:type="spellEnd"/>
            <w:r w:rsidRPr="00AA7B96">
              <w:rPr>
                <w:rFonts w:asciiTheme="majorHAnsi" w:hAnsiTheme="majorHAnsi" w:cstheme="majorHAnsi"/>
              </w:rPr>
              <w:t xml:space="preserve"> and making sure it is always updated.</w:t>
            </w:r>
          </w:p>
        </w:tc>
      </w:tr>
      <w:tr w:rsidR="00790F77" w:rsidRPr="009C296D" w14:paraId="6C2E3CE8" w14:textId="77777777" w:rsidTr="002932D4">
        <w:tc>
          <w:tcPr>
            <w:tcW w:w="10490" w:type="dxa"/>
          </w:tcPr>
          <w:p w14:paraId="3BDEC4BC" w14:textId="45D2E986" w:rsidR="00790F77" w:rsidRPr="009C296D" w:rsidRDefault="00BF5212" w:rsidP="002932D4">
            <w:pPr>
              <w:pStyle w:val="ListParagraph"/>
              <w:numPr>
                <w:ilvl w:val="0"/>
                <w:numId w:val="1"/>
              </w:numPr>
              <w:spacing w:line="259" w:lineRule="auto"/>
              <w:rPr>
                <w:rFonts w:asciiTheme="majorHAnsi" w:hAnsiTheme="majorHAnsi" w:cstheme="majorHAnsi"/>
              </w:rPr>
            </w:pPr>
            <w:r w:rsidRPr="00BF5212">
              <w:rPr>
                <w:rFonts w:asciiTheme="majorHAnsi" w:hAnsiTheme="majorHAnsi" w:cstheme="majorHAnsi"/>
              </w:rPr>
              <w:t>Dispensing drugs once they have been prescribed by the veterinary surgeon as well as following the directions provided by the veterinary surgeon on the administration of drugs to animal in our care.</w:t>
            </w:r>
          </w:p>
        </w:tc>
      </w:tr>
      <w:tr w:rsidR="00BF5212" w:rsidRPr="009C296D" w14:paraId="71FDB1B7" w14:textId="77777777" w:rsidTr="002932D4">
        <w:tc>
          <w:tcPr>
            <w:tcW w:w="10490" w:type="dxa"/>
          </w:tcPr>
          <w:p w14:paraId="6930035B" w14:textId="6405AA51" w:rsidR="00BF5212" w:rsidRPr="009C296D" w:rsidRDefault="00BF5212" w:rsidP="002932D4">
            <w:pPr>
              <w:pStyle w:val="ListParagraph"/>
              <w:numPr>
                <w:ilvl w:val="0"/>
                <w:numId w:val="1"/>
              </w:numPr>
              <w:rPr>
                <w:rFonts w:asciiTheme="majorHAnsi" w:hAnsiTheme="majorHAnsi" w:cstheme="majorHAnsi"/>
              </w:rPr>
            </w:pPr>
            <w:r w:rsidRPr="00BF5212">
              <w:rPr>
                <w:rFonts w:asciiTheme="majorHAnsi" w:hAnsiTheme="majorHAnsi" w:cstheme="majorHAnsi"/>
              </w:rPr>
              <w:t>Making sure Post Operative instructions, medication information is given to owners/fosterer’s before they leave, and any concerns refer back to the veterinary surgeon</w:t>
            </w:r>
          </w:p>
        </w:tc>
      </w:tr>
      <w:tr w:rsidR="00BF5212" w:rsidRPr="009C296D" w14:paraId="4BFEF88B" w14:textId="77777777" w:rsidTr="002932D4">
        <w:tc>
          <w:tcPr>
            <w:tcW w:w="10490" w:type="dxa"/>
          </w:tcPr>
          <w:p w14:paraId="3141FFCC" w14:textId="04F9EFCA" w:rsidR="00BF5212" w:rsidRPr="00BF5212" w:rsidRDefault="00BF5212" w:rsidP="00FA496F">
            <w:pPr>
              <w:pStyle w:val="ListParagraph"/>
              <w:numPr>
                <w:ilvl w:val="0"/>
                <w:numId w:val="1"/>
              </w:numPr>
              <w:spacing w:line="259" w:lineRule="auto"/>
              <w:rPr>
                <w:rFonts w:asciiTheme="majorHAnsi" w:hAnsiTheme="majorHAnsi" w:cstheme="majorHAnsi"/>
              </w:rPr>
            </w:pPr>
            <w:r w:rsidRPr="00BF5212">
              <w:rPr>
                <w:rFonts w:asciiTheme="majorHAnsi" w:hAnsiTheme="majorHAnsi" w:cstheme="majorHAnsi"/>
              </w:rPr>
              <w:t>Restraining for muzzling, blood tests, Anaesthetic, injections, claw clipping etc</w:t>
            </w:r>
            <w:r>
              <w:rPr>
                <w:rFonts w:asciiTheme="majorHAnsi" w:hAnsiTheme="majorHAnsi" w:cstheme="majorHAnsi"/>
              </w:rPr>
              <w:t>.</w:t>
            </w:r>
          </w:p>
        </w:tc>
      </w:tr>
      <w:tr w:rsidR="00BF5212" w:rsidRPr="009C296D" w14:paraId="04A54F0B" w14:textId="77777777" w:rsidTr="002932D4">
        <w:tc>
          <w:tcPr>
            <w:tcW w:w="10490" w:type="dxa"/>
          </w:tcPr>
          <w:p w14:paraId="044921E0" w14:textId="0A1D4DBC" w:rsidR="00BF5212" w:rsidRPr="009C296D" w:rsidRDefault="008A03D9" w:rsidP="00FA496F">
            <w:pPr>
              <w:pStyle w:val="ListParagraph"/>
              <w:numPr>
                <w:ilvl w:val="0"/>
                <w:numId w:val="1"/>
              </w:numPr>
              <w:rPr>
                <w:rFonts w:asciiTheme="majorHAnsi" w:hAnsiTheme="majorHAnsi" w:cstheme="majorHAnsi"/>
              </w:rPr>
            </w:pPr>
            <w:r w:rsidRPr="008A03D9">
              <w:rPr>
                <w:rFonts w:asciiTheme="majorHAnsi" w:hAnsiTheme="majorHAnsi" w:cstheme="majorHAnsi"/>
              </w:rPr>
              <w:t>Assist the veterinary surgeon with the monitoring of anaesthesia</w:t>
            </w:r>
          </w:p>
        </w:tc>
      </w:tr>
      <w:tr w:rsidR="008A03D9" w:rsidRPr="009C296D" w14:paraId="7FA4127A" w14:textId="77777777" w:rsidTr="002932D4">
        <w:tc>
          <w:tcPr>
            <w:tcW w:w="10490" w:type="dxa"/>
          </w:tcPr>
          <w:p w14:paraId="15086F57" w14:textId="1A94F9CC" w:rsidR="008A03D9" w:rsidRPr="008A03D9" w:rsidRDefault="008A03D9" w:rsidP="00FA496F">
            <w:pPr>
              <w:pStyle w:val="ListParagraph"/>
              <w:numPr>
                <w:ilvl w:val="0"/>
                <w:numId w:val="1"/>
              </w:numPr>
              <w:spacing w:line="259" w:lineRule="auto"/>
              <w:rPr>
                <w:rFonts w:asciiTheme="majorHAnsi" w:hAnsiTheme="majorHAnsi" w:cstheme="majorHAnsi"/>
              </w:rPr>
            </w:pPr>
            <w:r w:rsidRPr="008A03D9">
              <w:rPr>
                <w:rFonts w:asciiTheme="majorHAnsi" w:hAnsiTheme="majorHAnsi" w:cstheme="majorHAnsi"/>
              </w:rPr>
              <w:t xml:space="preserve">Monitoring in-patients including temperature, pulse, respiration rates, (as well as urine and faeces) output and report any concerns immediately to the veterinary surgeon </w:t>
            </w:r>
          </w:p>
        </w:tc>
      </w:tr>
      <w:tr w:rsidR="008A03D9" w:rsidRPr="009C296D" w14:paraId="3EFF2724" w14:textId="77777777" w:rsidTr="002932D4">
        <w:tc>
          <w:tcPr>
            <w:tcW w:w="10490" w:type="dxa"/>
          </w:tcPr>
          <w:p w14:paraId="1484A01D" w14:textId="4E58B274" w:rsidR="008A03D9" w:rsidRPr="008A03D9" w:rsidRDefault="008A03D9" w:rsidP="002932D4">
            <w:pPr>
              <w:pStyle w:val="ListParagraph"/>
              <w:numPr>
                <w:ilvl w:val="0"/>
                <w:numId w:val="1"/>
              </w:numPr>
              <w:rPr>
                <w:rFonts w:asciiTheme="majorHAnsi" w:hAnsiTheme="majorHAnsi" w:cstheme="majorHAnsi"/>
              </w:rPr>
            </w:pPr>
            <w:r w:rsidRPr="008A03D9">
              <w:rPr>
                <w:rFonts w:asciiTheme="majorHAnsi" w:hAnsiTheme="majorHAnsi" w:cstheme="majorHAnsi"/>
              </w:rPr>
              <w:t>To check wounds &amp; bandages under the direction and supervision of a veterinary surgeon Providing appropriate food and water for dogs in our care</w:t>
            </w:r>
          </w:p>
        </w:tc>
      </w:tr>
      <w:tr w:rsidR="008A03D9" w:rsidRPr="009C296D" w14:paraId="1E0C22EE" w14:textId="77777777" w:rsidTr="002932D4">
        <w:tc>
          <w:tcPr>
            <w:tcW w:w="10490" w:type="dxa"/>
          </w:tcPr>
          <w:p w14:paraId="135AD0E2" w14:textId="415B42D0" w:rsidR="008A03D9" w:rsidRPr="008A03D9" w:rsidRDefault="008A03D9" w:rsidP="002932D4">
            <w:pPr>
              <w:pStyle w:val="ListParagraph"/>
              <w:numPr>
                <w:ilvl w:val="0"/>
                <w:numId w:val="1"/>
              </w:numPr>
              <w:rPr>
                <w:rFonts w:asciiTheme="majorHAnsi" w:hAnsiTheme="majorHAnsi" w:cstheme="majorHAnsi"/>
              </w:rPr>
            </w:pPr>
            <w:r w:rsidRPr="008A03D9">
              <w:rPr>
                <w:rFonts w:asciiTheme="majorHAnsi" w:hAnsiTheme="majorHAnsi" w:cstheme="majorHAnsi"/>
              </w:rPr>
              <w:t>Administering oral and topical medications and monitoring for side effects and record keeping.</w:t>
            </w:r>
          </w:p>
        </w:tc>
      </w:tr>
      <w:tr w:rsidR="008A03D9" w:rsidRPr="009C296D" w14:paraId="0587A961" w14:textId="77777777" w:rsidTr="002932D4">
        <w:tc>
          <w:tcPr>
            <w:tcW w:w="10490" w:type="dxa"/>
          </w:tcPr>
          <w:p w14:paraId="24705C0A" w14:textId="71B14A0A" w:rsidR="008A03D9" w:rsidRPr="008A03D9" w:rsidRDefault="008A03D9" w:rsidP="00FA496F">
            <w:pPr>
              <w:pStyle w:val="ListParagraph"/>
              <w:numPr>
                <w:ilvl w:val="0"/>
                <w:numId w:val="1"/>
              </w:numPr>
              <w:spacing w:line="259" w:lineRule="auto"/>
              <w:rPr>
                <w:rFonts w:asciiTheme="majorHAnsi" w:hAnsiTheme="majorHAnsi" w:cstheme="majorHAnsi"/>
              </w:rPr>
            </w:pPr>
            <w:r w:rsidRPr="008A03D9">
              <w:rPr>
                <w:rFonts w:asciiTheme="majorHAnsi" w:hAnsiTheme="majorHAnsi" w:cstheme="majorHAnsi"/>
              </w:rPr>
              <w:t>Providing a suitable environment for in-patients. This includes suitable choice of kennel, bedding and stress management, always keeping them clean.</w:t>
            </w:r>
          </w:p>
        </w:tc>
      </w:tr>
      <w:tr w:rsidR="008A03D9" w:rsidRPr="009C296D" w14:paraId="78266145" w14:textId="77777777" w:rsidTr="002932D4">
        <w:tc>
          <w:tcPr>
            <w:tcW w:w="10490" w:type="dxa"/>
          </w:tcPr>
          <w:p w14:paraId="73936213" w14:textId="49C0C0BA" w:rsidR="008A03D9" w:rsidRPr="00FA496F" w:rsidRDefault="00FA496F" w:rsidP="00FA496F">
            <w:pPr>
              <w:pStyle w:val="ListParagraph"/>
              <w:numPr>
                <w:ilvl w:val="0"/>
                <w:numId w:val="1"/>
              </w:numPr>
              <w:spacing w:line="259" w:lineRule="auto"/>
              <w:rPr>
                <w:rFonts w:asciiTheme="majorHAnsi" w:hAnsiTheme="majorHAnsi" w:cstheme="majorHAnsi"/>
              </w:rPr>
            </w:pPr>
            <w:r w:rsidRPr="00FA496F">
              <w:rPr>
                <w:rFonts w:asciiTheme="majorHAnsi" w:hAnsiTheme="majorHAnsi" w:cstheme="majorHAnsi"/>
              </w:rPr>
              <w:t xml:space="preserve">Monitoring &amp; recording of room temperature &amp; fridge logs </w:t>
            </w:r>
          </w:p>
        </w:tc>
      </w:tr>
      <w:tr w:rsidR="00FA496F" w:rsidRPr="009C296D" w14:paraId="61251743" w14:textId="77777777" w:rsidTr="002932D4">
        <w:tc>
          <w:tcPr>
            <w:tcW w:w="10490" w:type="dxa"/>
          </w:tcPr>
          <w:p w14:paraId="0FE1B68E" w14:textId="30B82B3D" w:rsidR="00FA496F" w:rsidRPr="00FA496F" w:rsidRDefault="00FA496F" w:rsidP="00FA496F">
            <w:pPr>
              <w:pStyle w:val="ListParagraph"/>
              <w:numPr>
                <w:ilvl w:val="0"/>
                <w:numId w:val="1"/>
              </w:numPr>
              <w:rPr>
                <w:rFonts w:asciiTheme="majorHAnsi" w:hAnsiTheme="majorHAnsi" w:cstheme="majorHAnsi"/>
              </w:rPr>
            </w:pPr>
            <w:r w:rsidRPr="00FA496F">
              <w:rPr>
                <w:rFonts w:asciiTheme="majorHAnsi" w:hAnsiTheme="majorHAnsi" w:cstheme="majorHAnsi"/>
              </w:rPr>
              <w:t xml:space="preserve">Claw clipping  </w:t>
            </w:r>
          </w:p>
        </w:tc>
      </w:tr>
      <w:tr w:rsidR="00FA496F" w:rsidRPr="009C296D" w14:paraId="5083B40C" w14:textId="77777777" w:rsidTr="002932D4">
        <w:tc>
          <w:tcPr>
            <w:tcW w:w="10490" w:type="dxa"/>
          </w:tcPr>
          <w:p w14:paraId="2BCC1D10" w14:textId="46F408BA" w:rsidR="00FA496F" w:rsidRPr="008A03D9" w:rsidRDefault="00FA496F" w:rsidP="008A03D9">
            <w:pPr>
              <w:pStyle w:val="ListParagraph"/>
              <w:numPr>
                <w:ilvl w:val="0"/>
                <w:numId w:val="1"/>
              </w:numPr>
              <w:rPr>
                <w:rFonts w:asciiTheme="majorHAnsi" w:hAnsiTheme="majorHAnsi" w:cstheme="majorHAnsi"/>
              </w:rPr>
            </w:pPr>
            <w:r w:rsidRPr="00FA496F">
              <w:rPr>
                <w:rFonts w:asciiTheme="majorHAnsi" w:hAnsiTheme="majorHAnsi" w:cstheme="majorHAnsi"/>
              </w:rPr>
              <w:t xml:space="preserve">To undertake any other reasonable Management instruction  </w:t>
            </w:r>
          </w:p>
        </w:tc>
      </w:tr>
    </w:tbl>
    <w:p w14:paraId="5CCE1553" w14:textId="77777777" w:rsidR="00871DE9" w:rsidRDefault="00871DE9">
      <w:pPr>
        <w:rPr>
          <w:rFonts w:asciiTheme="majorHAnsi" w:hAnsiTheme="majorHAnsi" w:cstheme="majorHAnsi"/>
        </w:rPr>
      </w:pPr>
    </w:p>
    <w:p w14:paraId="046A477D" w14:textId="77777777" w:rsidR="00D5665E" w:rsidRDefault="00D5665E">
      <w:pPr>
        <w:rPr>
          <w:rFonts w:asciiTheme="majorHAnsi" w:hAnsiTheme="majorHAnsi" w:cstheme="majorHAnsi"/>
        </w:rPr>
      </w:pPr>
    </w:p>
    <w:p w14:paraId="063231FF" w14:textId="77777777" w:rsidR="00D5665E" w:rsidRDefault="00D5665E">
      <w:pPr>
        <w:rPr>
          <w:rFonts w:asciiTheme="majorHAnsi" w:hAnsiTheme="majorHAnsi" w:cstheme="majorHAnsi"/>
        </w:rPr>
      </w:pPr>
    </w:p>
    <w:p w14:paraId="67676BD1" w14:textId="751C75C1" w:rsidR="00871DE9" w:rsidRDefault="00871DE9">
      <w:pPr>
        <w:rPr>
          <w:rFonts w:asciiTheme="majorHAnsi" w:hAnsiTheme="majorHAnsi" w:cstheme="majorHAnsi"/>
        </w:rPr>
      </w:pPr>
      <w:r>
        <w:rPr>
          <w:rFonts w:asciiTheme="majorHAnsi" w:hAnsiTheme="majorHAnsi" w:cstheme="majorHAnsi"/>
        </w:rPr>
        <w:t xml:space="preserve">Person Specification: </w:t>
      </w:r>
    </w:p>
    <w:tbl>
      <w:tblPr>
        <w:tblStyle w:val="TableGrid"/>
        <w:tblW w:w="10490" w:type="dxa"/>
        <w:tblInd w:w="-714" w:type="dxa"/>
        <w:tblLook w:val="04A0" w:firstRow="1" w:lastRow="0" w:firstColumn="1" w:lastColumn="0" w:noHBand="0" w:noVBand="1"/>
      </w:tblPr>
      <w:tblGrid>
        <w:gridCol w:w="6096"/>
        <w:gridCol w:w="1843"/>
        <w:gridCol w:w="2551"/>
      </w:tblGrid>
      <w:tr w:rsidR="00D5665E" w14:paraId="1606028D" w14:textId="77777777" w:rsidTr="002932D4">
        <w:tc>
          <w:tcPr>
            <w:tcW w:w="6096" w:type="dxa"/>
            <w:shd w:val="clear" w:color="auto" w:fill="FF9933"/>
          </w:tcPr>
          <w:p w14:paraId="28D2EDE2" w14:textId="77777777" w:rsidR="00D5665E" w:rsidRDefault="00D5665E" w:rsidP="002932D4">
            <w:pPr>
              <w:rPr>
                <w:rFonts w:asciiTheme="majorHAnsi" w:hAnsiTheme="majorHAnsi" w:cstheme="majorHAnsi"/>
              </w:rPr>
            </w:pPr>
            <w:r>
              <w:rPr>
                <w:rFonts w:asciiTheme="majorHAnsi" w:hAnsiTheme="majorHAnsi" w:cstheme="majorHAnsi"/>
              </w:rPr>
              <w:t>Qualifications:</w:t>
            </w:r>
          </w:p>
        </w:tc>
        <w:tc>
          <w:tcPr>
            <w:tcW w:w="1843" w:type="dxa"/>
            <w:shd w:val="clear" w:color="auto" w:fill="FF9933"/>
          </w:tcPr>
          <w:p w14:paraId="3EFCB06C" w14:textId="77777777" w:rsidR="00D5665E" w:rsidRDefault="00D5665E" w:rsidP="002932D4">
            <w:pPr>
              <w:jc w:val="center"/>
              <w:rPr>
                <w:rFonts w:asciiTheme="majorHAnsi" w:hAnsiTheme="majorHAnsi" w:cstheme="majorHAnsi"/>
              </w:rPr>
            </w:pPr>
            <w:r>
              <w:rPr>
                <w:rFonts w:asciiTheme="majorHAnsi" w:hAnsiTheme="majorHAnsi" w:cstheme="majorHAnsi"/>
              </w:rPr>
              <w:t>Essential</w:t>
            </w:r>
          </w:p>
        </w:tc>
        <w:tc>
          <w:tcPr>
            <w:tcW w:w="2551" w:type="dxa"/>
            <w:shd w:val="clear" w:color="auto" w:fill="FF9933"/>
          </w:tcPr>
          <w:p w14:paraId="7F08F759" w14:textId="77777777" w:rsidR="00D5665E" w:rsidRDefault="00D5665E" w:rsidP="002932D4">
            <w:pPr>
              <w:jc w:val="center"/>
              <w:rPr>
                <w:rFonts w:asciiTheme="majorHAnsi" w:hAnsiTheme="majorHAnsi" w:cstheme="majorHAnsi"/>
              </w:rPr>
            </w:pPr>
            <w:r>
              <w:rPr>
                <w:rFonts w:asciiTheme="majorHAnsi" w:hAnsiTheme="majorHAnsi" w:cstheme="majorHAnsi"/>
              </w:rPr>
              <w:t>Desirable</w:t>
            </w:r>
          </w:p>
        </w:tc>
      </w:tr>
      <w:tr w:rsidR="00D5665E" w14:paraId="2FA08CB1" w14:textId="77777777" w:rsidTr="002932D4">
        <w:tc>
          <w:tcPr>
            <w:tcW w:w="6096" w:type="dxa"/>
          </w:tcPr>
          <w:p w14:paraId="7F9CA061" w14:textId="62618883" w:rsidR="00D5665E" w:rsidRDefault="00D5665E" w:rsidP="002932D4">
            <w:pPr>
              <w:rPr>
                <w:rFonts w:asciiTheme="majorHAnsi" w:hAnsiTheme="majorHAnsi" w:cstheme="majorHAnsi"/>
              </w:rPr>
            </w:pPr>
            <w:r w:rsidRPr="00FA496F">
              <w:rPr>
                <w:rFonts w:asciiTheme="majorHAnsi" w:hAnsiTheme="majorHAnsi" w:cstheme="majorHAnsi"/>
              </w:rPr>
              <w:t>Microchipping</w:t>
            </w:r>
            <w:r>
              <w:rPr>
                <w:rFonts w:asciiTheme="majorHAnsi" w:hAnsiTheme="majorHAnsi" w:cstheme="majorHAnsi"/>
              </w:rPr>
              <w:t xml:space="preserve"> -</w:t>
            </w:r>
            <w:r w:rsidRPr="00FA496F">
              <w:rPr>
                <w:rFonts w:asciiTheme="majorHAnsi" w:hAnsiTheme="majorHAnsi" w:cstheme="majorHAnsi"/>
              </w:rPr>
              <w:t xml:space="preserve"> to undertake further training in order to be able to take on this role and pass an approved microchip training course</w:t>
            </w:r>
            <w:r>
              <w:rPr>
                <w:rFonts w:asciiTheme="majorHAnsi" w:hAnsiTheme="majorHAnsi" w:cstheme="majorHAnsi"/>
              </w:rPr>
              <w:t xml:space="preserve"> </w:t>
            </w:r>
          </w:p>
        </w:tc>
        <w:tc>
          <w:tcPr>
            <w:tcW w:w="1843" w:type="dxa"/>
          </w:tcPr>
          <w:p w14:paraId="36C19C2E" w14:textId="77777777" w:rsidR="00D5665E" w:rsidRDefault="00D5665E" w:rsidP="002932D4">
            <w:pPr>
              <w:jc w:val="center"/>
              <w:rPr>
                <w:rFonts w:asciiTheme="majorHAnsi" w:hAnsiTheme="majorHAnsi" w:cstheme="majorHAnsi"/>
              </w:rPr>
            </w:pPr>
            <w:r>
              <w:rPr>
                <w:rFonts w:asciiTheme="majorHAnsi" w:hAnsiTheme="majorHAnsi" w:cstheme="majorHAnsi"/>
              </w:rPr>
              <w:t>X</w:t>
            </w:r>
          </w:p>
        </w:tc>
        <w:tc>
          <w:tcPr>
            <w:tcW w:w="2551" w:type="dxa"/>
          </w:tcPr>
          <w:p w14:paraId="3C915CC4" w14:textId="77777777" w:rsidR="00D5665E" w:rsidRDefault="00D5665E" w:rsidP="002932D4">
            <w:pPr>
              <w:jc w:val="center"/>
              <w:rPr>
                <w:rFonts w:asciiTheme="majorHAnsi" w:hAnsiTheme="majorHAnsi" w:cstheme="majorHAnsi"/>
              </w:rPr>
            </w:pPr>
          </w:p>
        </w:tc>
      </w:tr>
      <w:tr w:rsidR="00E87813" w14:paraId="72E15D0A" w14:textId="77777777" w:rsidTr="00E87813">
        <w:tc>
          <w:tcPr>
            <w:tcW w:w="6096" w:type="dxa"/>
            <w:shd w:val="clear" w:color="auto" w:fill="FF9933"/>
          </w:tcPr>
          <w:p w14:paraId="14BC6AA8" w14:textId="43BBD2FC" w:rsidR="00E87813" w:rsidRDefault="00E87813" w:rsidP="00E87813">
            <w:pPr>
              <w:rPr>
                <w:rFonts w:asciiTheme="majorHAnsi" w:hAnsiTheme="majorHAnsi" w:cstheme="majorHAnsi"/>
              </w:rPr>
            </w:pPr>
            <w:r>
              <w:rPr>
                <w:rFonts w:asciiTheme="majorHAnsi" w:hAnsiTheme="majorHAnsi" w:cstheme="majorHAnsi"/>
              </w:rPr>
              <w:t xml:space="preserve">Experience </w:t>
            </w:r>
          </w:p>
        </w:tc>
        <w:tc>
          <w:tcPr>
            <w:tcW w:w="1843" w:type="dxa"/>
            <w:shd w:val="clear" w:color="auto" w:fill="FF9933"/>
          </w:tcPr>
          <w:p w14:paraId="1B546822" w14:textId="7A6BC144" w:rsidR="00E87813" w:rsidRDefault="00E87813" w:rsidP="00E87813">
            <w:pPr>
              <w:jc w:val="center"/>
              <w:rPr>
                <w:rFonts w:asciiTheme="majorHAnsi" w:hAnsiTheme="majorHAnsi" w:cstheme="majorHAnsi"/>
              </w:rPr>
            </w:pPr>
            <w:r>
              <w:rPr>
                <w:rFonts w:asciiTheme="majorHAnsi" w:hAnsiTheme="majorHAnsi" w:cstheme="majorHAnsi"/>
              </w:rPr>
              <w:t xml:space="preserve">Essential </w:t>
            </w:r>
          </w:p>
        </w:tc>
        <w:tc>
          <w:tcPr>
            <w:tcW w:w="2551" w:type="dxa"/>
            <w:shd w:val="clear" w:color="auto" w:fill="FF9933"/>
          </w:tcPr>
          <w:p w14:paraId="102B9435" w14:textId="12E2437E" w:rsidR="00E87813" w:rsidRDefault="00E87813" w:rsidP="00E87813">
            <w:pPr>
              <w:jc w:val="center"/>
              <w:rPr>
                <w:rFonts w:asciiTheme="majorHAnsi" w:hAnsiTheme="majorHAnsi" w:cstheme="majorHAnsi"/>
              </w:rPr>
            </w:pPr>
            <w:r>
              <w:rPr>
                <w:rFonts w:asciiTheme="majorHAnsi" w:hAnsiTheme="majorHAnsi" w:cstheme="majorHAnsi"/>
              </w:rPr>
              <w:t xml:space="preserve">Desirable </w:t>
            </w:r>
          </w:p>
        </w:tc>
      </w:tr>
      <w:tr w:rsidR="00E87813" w14:paraId="174D18E8" w14:textId="77777777" w:rsidTr="002932D4">
        <w:tc>
          <w:tcPr>
            <w:tcW w:w="6096" w:type="dxa"/>
          </w:tcPr>
          <w:p w14:paraId="67D81852" w14:textId="12285CF9" w:rsidR="00E87813" w:rsidRDefault="00E87813" w:rsidP="00E87813">
            <w:pPr>
              <w:rPr>
                <w:rFonts w:asciiTheme="majorHAnsi" w:hAnsiTheme="majorHAnsi" w:cstheme="majorHAnsi"/>
              </w:rPr>
            </w:pPr>
            <w:r>
              <w:rPr>
                <w:rFonts w:asciiTheme="majorHAnsi" w:hAnsiTheme="majorHAnsi" w:cstheme="majorHAnsi"/>
              </w:rPr>
              <w:t xml:space="preserve">Experience working with dogs of all sizes </w:t>
            </w:r>
          </w:p>
        </w:tc>
        <w:tc>
          <w:tcPr>
            <w:tcW w:w="1843" w:type="dxa"/>
          </w:tcPr>
          <w:p w14:paraId="6829EC56" w14:textId="77777777" w:rsidR="00E87813" w:rsidRDefault="00E87813" w:rsidP="00E87813">
            <w:pPr>
              <w:jc w:val="center"/>
              <w:rPr>
                <w:rFonts w:asciiTheme="majorHAnsi" w:hAnsiTheme="majorHAnsi" w:cstheme="majorHAnsi"/>
              </w:rPr>
            </w:pPr>
          </w:p>
        </w:tc>
        <w:tc>
          <w:tcPr>
            <w:tcW w:w="2551" w:type="dxa"/>
          </w:tcPr>
          <w:p w14:paraId="2B5C8452" w14:textId="1C63DEBD" w:rsidR="00E87813" w:rsidRDefault="00E87813" w:rsidP="00E87813">
            <w:pPr>
              <w:jc w:val="center"/>
              <w:rPr>
                <w:rFonts w:asciiTheme="majorHAnsi" w:hAnsiTheme="majorHAnsi" w:cstheme="majorHAnsi"/>
              </w:rPr>
            </w:pPr>
            <w:r>
              <w:rPr>
                <w:rFonts w:asciiTheme="majorHAnsi" w:hAnsiTheme="majorHAnsi" w:cstheme="majorHAnsi"/>
              </w:rPr>
              <w:t xml:space="preserve">X </w:t>
            </w:r>
          </w:p>
        </w:tc>
      </w:tr>
      <w:tr w:rsidR="00E87813" w14:paraId="4DC26A3F" w14:textId="77777777" w:rsidTr="002932D4">
        <w:tc>
          <w:tcPr>
            <w:tcW w:w="6096" w:type="dxa"/>
          </w:tcPr>
          <w:p w14:paraId="4D7258B9" w14:textId="50FAE190" w:rsidR="00E87813" w:rsidRDefault="00E50359" w:rsidP="00E87813">
            <w:pPr>
              <w:rPr>
                <w:rFonts w:asciiTheme="majorHAnsi" w:hAnsiTheme="majorHAnsi" w:cstheme="majorHAnsi"/>
              </w:rPr>
            </w:pPr>
            <w:r>
              <w:rPr>
                <w:rFonts w:asciiTheme="majorHAnsi" w:hAnsiTheme="majorHAnsi" w:cstheme="majorHAnsi"/>
              </w:rPr>
              <w:t xml:space="preserve">Experience with handling and restraining animals </w:t>
            </w:r>
          </w:p>
        </w:tc>
        <w:tc>
          <w:tcPr>
            <w:tcW w:w="1843" w:type="dxa"/>
          </w:tcPr>
          <w:p w14:paraId="36C28906" w14:textId="417B8C42" w:rsidR="00E87813" w:rsidRDefault="00E50359" w:rsidP="00E87813">
            <w:pPr>
              <w:jc w:val="center"/>
              <w:rPr>
                <w:rFonts w:asciiTheme="majorHAnsi" w:hAnsiTheme="majorHAnsi" w:cstheme="majorHAnsi"/>
              </w:rPr>
            </w:pPr>
            <w:r>
              <w:rPr>
                <w:rFonts w:asciiTheme="majorHAnsi" w:hAnsiTheme="majorHAnsi" w:cstheme="majorHAnsi"/>
              </w:rPr>
              <w:t xml:space="preserve">X </w:t>
            </w:r>
          </w:p>
        </w:tc>
        <w:tc>
          <w:tcPr>
            <w:tcW w:w="2551" w:type="dxa"/>
          </w:tcPr>
          <w:p w14:paraId="600F8085" w14:textId="77777777" w:rsidR="00E87813" w:rsidRDefault="00E87813" w:rsidP="00E87813">
            <w:pPr>
              <w:jc w:val="center"/>
              <w:rPr>
                <w:rFonts w:asciiTheme="majorHAnsi" w:hAnsiTheme="majorHAnsi" w:cstheme="majorHAnsi"/>
              </w:rPr>
            </w:pPr>
          </w:p>
        </w:tc>
      </w:tr>
    </w:tbl>
    <w:p w14:paraId="0E6FDF5F" w14:textId="77777777" w:rsidR="00871DE9" w:rsidRDefault="00871DE9">
      <w:pPr>
        <w:rPr>
          <w:rFonts w:asciiTheme="majorHAnsi" w:hAnsiTheme="majorHAnsi" w:cstheme="majorHAnsi"/>
        </w:rPr>
      </w:pPr>
    </w:p>
    <w:p w14:paraId="79DBBF73" w14:textId="77777777" w:rsidR="009F43FD" w:rsidRDefault="009F43FD">
      <w:pPr>
        <w:rPr>
          <w:rFonts w:asciiTheme="majorHAnsi" w:hAnsiTheme="majorHAnsi" w:cstheme="majorHAnsi"/>
        </w:rPr>
      </w:pPr>
    </w:p>
    <w:p w14:paraId="58AA80E6" w14:textId="77777777" w:rsidR="009F43FD" w:rsidRDefault="009F43FD">
      <w:pPr>
        <w:rPr>
          <w:rFonts w:asciiTheme="majorHAnsi" w:hAnsiTheme="majorHAnsi" w:cstheme="majorHAnsi"/>
        </w:rPr>
      </w:pPr>
    </w:p>
    <w:p w14:paraId="03B03354" w14:textId="47D2D273" w:rsidR="009F43FD" w:rsidRDefault="009F43FD">
      <w:pPr>
        <w:rPr>
          <w:rFonts w:asciiTheme="majorHAnsi" w:hAnsiTheme="majorHAnsi" w:cstheme="majorHAnsi"/>
        </w:rPr>
      </w:pPr>
      <w:r w:rsidRPr="009F43FD">
        <w:rPr>
          <w:rFonts w:asciiTheme="majorHAnsi" w:hAnsiTheme="majorHAnsi" w:cstheme="majorHAnsi"/>
        </w:rPr>
        <w:t>All members of staff employed or volunteering within a veterinary practice must work under rules set out by the Veterinary Surgeons Act 1966. This legislation is in place to ensure the welfare of animals and prevent unqualified persons from performing techniques potentially detrimental to the health of a pet.</w:t>
      </w:r>
    </w:p>
    <w:p w14:paraId="68DD2CF6" w14:textId="77777777" w:rsidR="0091350B" w:rsidRDefault="0091350B">
      <w:pPr>
        <w:rPr>
          <w:rFonts w:asciiTheme="majorHAnsi" w:hAnsiTheme="majorHAnsi" w:cstheme="majorHAnsi"/>
        </w:rPr>
      </w:pPr>
    </w:p>
    <w:p w14:paraId="563187B6" w14:textId="77777777" w:rsidR="0091350B" w:rsidRDefault="0091350B">
      <w:pPr>
        <w:rPr>
          <w:rFonts w:asciiTheme="majorHAnsi" w:hAnsiTheme="majorHAnsi" w:cstheme="majorHAnsi"/>
        </w:rPr>
      </w:pPr>
    </w:p>
    <w:p w14:paraId="0FC7EE23" w14:textId="77777777" w:rsidR="0091350B" w:rsidRDefault="0091350B" w:rsidP="0091350B">
      <w:pPr>
        <w:rPr>
          <w:rFonts w:asciiTheme="majorHAnsi" w:hAnsiTheme="majorHAnsi" w:cstheme="majorHAnsi"/>
        </w:rPr>
      </w:pPr>
    </w:p>
    <w:p w14:paraId="04076C17" w14:textId="77777777" w:rsidR="0091350B" w:rsidRDefault="0091350B" w:rsidP="0091350B">
      <w:pPr>
        <w:rPr>
          <w:rFonts w:asciiTheme="majorHAnsi" w:hAnsiTheme="majorHAnsi" w:cstheme="majorHAnsi"/>
        </w:rPr>
      </w:pPr>
      <w:r>
        <w:rPr>
          <w:rFonts w:asciiTheme="majorHAnsi" w:hAnsiTheme="majorHAnsi" w:cstheme="majorHAnsi"/>
        </w:rPr>
        <w:t xml:space="preserve">Signed: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Date: </w:t>
      </w:r>
    </w:p>
    <w:p w14:paraId="2BCA6AC0" w14:textId="77777777" w:rsidR="0091350B" w:rsidRDefault="0091350B" w:rsidP="0091350B">
      <w:pPr>
        <w:rPr>
          <w:rFonts w:asciiTheme="majorHAnsi" w:hAnsiTheme="majorHAnsi" w:cstheme="majorHAnsi"/>
        </w:rPr>
      </w:pPr>
    </w:p>
    <w:p w14:paraId="0F6E0AAA" w14:textId="77777777" w:rsidR="0091350B" w:rsidRDefault="0091350B" w:rsidP="0091350B">
      <w:pPr>
        <w:rPr>
          <w:rFonts w:asciiTheme="majorHAnsi" w:hAnsiTheme="majorHAnsi" w:cstheme="majorHAnsi"/>
        </w:rPr>
      </w:pPr>
      <w:r>
        <w:rPr>
          <w:rFonts w:asciiTheme="majorHAnsi" w:hAnsiTheme="majorHAnsi" w:cstheme="majorHAnsi"/>
        </w:rPr>
        <w:t xml:space="preserve">Signed: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Date: </w:t>
      </w:r>
    </w:p>
    <w:p w14:paraId="63DB8B73" w14:textId="77777777" w:rsidR="0091350B" w:rsidRPr="002F0442" w:rsidRDefault="0091350B">
      <w:pPr>
        <w:rPr>
          <w:rFonts w:asciiTheme="majorHAnsi" w:hAnsiTheme="majorHAnsi" w:cstheme="majorHAnsi"/>
        </w:rPr>
      </w:pPr>
    </w:p>
    <w:sectPr w:rsidR="0091350B" w:rsidRPr="002F04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76705" w14:textId="77777777" w:rsidR="00BF540C" w:rsidRDefault="00BF540C" w:rsidP="000A6899">
      <w:pPr>
        <w:spacing w:after="0" w:line="240" w:lineRule="auto"/>
      </w:pPr>
      <w:r>
        <w:separator/>
      </w:r>
    </w:p>
  </w:endnote>
  <w:endnote w:type="continuationSeparator" w:id="0">
    <w:p w14:paraId="0445A24D" w14:textId="77777777" w:rsidR="00BF540C" w:rsidRDefault="00BF540C" w:rsidP="000A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447A2" w14:textId="77777777" w:rsidR="00BF540C" w:rsidRDefault="00BF540C" w:rsidP="000A6899">
      <w:pPr>
        <w:spacing w:after="0" w:line="240" w:lineRule="auto"/>
      </w:pPr>
      <w:r>
        <w:separator/>
      </w:r>
    </w:p>
  </w:footnote>
  <w:footnote w:type="continuationSeparator" w:id="0">
    <w:p w14:paraId="7A4305B6" w14:textId="77777777" w:rsidR="00BF540C" w:rsidRDefault="00BF540C" w:rsidP="000A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4494" w14:textId="2F94A60C" w:rsidR="000A6899" w:rsidRDefault="000A6899">
    <w:pPr>
      <w:pStyle w:val="Header"/>
    </w:pPr>
    <w:r>
      <w:rPr>
        <w:noProof/>
        <w:lang w:eastAsia="en-GB"/>
      </w:rPr>
      <w:drawing>
        <wp:anchor distT="0" distB="0" distL="114300" distR="114300" simplePos="0" relativeHeight="251658240" behindDoc="0" locked="0" layoutInCell="1" allowOverlap="1" wp14:anchorId="27E33184" wp14:editId="1B38F577">
          <wp:simplePos x="0" y="0"/>
          <wp:positionH relativeFrom="margin">
            <wp:align>center</wp:align>
          </wp:positionH>
          <wp:positionV relativeFrom="paragraph">
            <wp:posOffset>-208280</wp:posOffset>
          </wp:positionV>
          <wp:extent cx="952500" cy="952500"/>
          <wp:effectExtent l="0" t="0" r="0" b="0"/>
          <wp:wrapSquare wrapText="bothSides"/>
          <wp:docPr id="90078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A5C71"/>
    <w:multiLevelType w:val="hybridMultilevel"/>
    <w:tmpl w:val="C4E6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88"/>
    <w:rsid w:val="000A6899"/>
    <w:rsid w:val="00225207"/>
    <w:rsid w:val="002F0442"/>
    <w:rsid w:val="00377936"/>
    <w:rsid w:val="00413CF8"/>
    <w:rsid w:val="00790F77"/>
    <w:rsid w:val="00871DE9"/>
    <w:rsid w:val="008A03D9"/>
    <w:rsid w:val="0091350B"/>
    <w:rsid w:val="009F43FD"/>
    <w:rsid w:val="00AA7B96"/>
    <w:rsid w:val="00B42A5E"/>
    <w:rsid w:val="00BF5212"/>
    <w:rsid w:val="00BF540C"/>
    <w:rsid w:val="00C75588"/>
    <w:rsid w:val="00D5665E"/>
    <w:rsid w:val="00E50359"/>
    <w:rsid w:val="00E87813"/>
    <w:rsid w:val="00ED4A87"/>
    <w:rsid w:val="00F768CB"/>
    <w:rsid w:val="00FA496F"/>
    <w:rsid w:val="00FB415F"/>
    <w:rsid w:val="00FE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9FD70"/>
  <w15:chartTrackingRefBased/>
  <w15:docId w15:val="{320D5D56-0054-464E-950A-1DB66B0C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899"/>
  </w:style>
  <w:style w:type="paragraph" w:styleId="Footer">
    <w:name w:val="footer"/>
    <w:basedOn w:val="Normal"/>
    <w:link w:val="FooterChar"/>
    <w:uiPriority w:val="99"/>
    <w:unhideWhenUsed/>
    <w:rsid w:val="000A6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899"/>
  </w:style>
  <w:style w:type="table" w:styleId="TableGrid">
    <w:name w:val="Table Grid"/>
    <w:basedOn w:val="TableNormal"/>
    <w:uiPriority w:val="39"/>
    <w:rsid w:val="0079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Martin</dc:creator>
  <cp:keywords/>
  <dc:description/>
  <cp:lastModifiedBy>Microsoft account</cp:lastModifiedBy>
  <cp:revision>2</cp:revision>
  <dcterms:created xsi:type="dcterms:W3CDTF">2024-06-10T14:57:00Z</dcterms:created>
  <dcterms:modified xsi:type="dcterms:W3CDTF">2024-06-10T14:57:00Z</dcterms:modified>
</cp:coreProperties>
</file>